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 16 — ПОРЯДОК ОТКЛЮЧЕНИЯ АВТОПРОДЛЕНИЯ</w:t>
      </w:r>
    </w:p>
    <w:p>
      <w:pPr>
        <w:pStyle w:val="Heading2"/>
      </w:pPr>
      <w:r>
        <w:t>сервиса Tunyx</w:t>
      </w:r>
    </w:p>
    <w:p>
      <w:r>
        <w:rPr>
          <w:b/>
        </w:rPr>
        <w:t>Редакция от 16 августа 2026 года</w:t>
      </w:r>
    </w:p>
    <w:p>
      <w:r>
        <w:t>Настоящий документ регулирует отключение автоматического продления Подписки, отказ от будущих периодических платежей и прекращение использования сохранённых платёжных средств.</w:t>
      </w:r>
    </w:p>
    <w:p>
      <w:r>
        <w:t>С 1 марта 2026 года исполнитель цифровой подписки не вправе использовать для периодических платежей реквизиты банковского счёта или данные электронного средства платежа, от использования которых потребитель отказался. Исполнитель также должен обеспечить приём такого отказа, в том числе в электронной форме.</w:t>
      </w:r>
    </w:p>
    <w:p>
      <w:r>
        <w:t>---</w:t>
      </w:r>
    </w:p>
    <w:p>
      <w:pPr>
        <w:pStyle w:val="Heading2"/>
      </w:pPr>
      <w:r>
        <w:t>1. Общие положения</w:t>
      </w:r>
    </w:p>
    <w:p>
      <w:pPr>
        <w:pStyle w:val="Heading3"/>
      </w:pPr>
      <w:r>
        <w:t>1.1.</w:t>
      </w:r>
    </w:p>
    <w:p>
      <w:r>
        <w:t xml:space="preserve">Настоящий Порядок отключения автопродления, далее — </w:t>
      </w:r>
      <w:r>
        <w:rPr>
          <w:b/>
        </w:rPr>
        <w:t>«Порядок»</w:t>
      </w:r>
      <w:r>
        <w:t>, определяет:</w:t>
      </w:r>
    </w:p>
    <w:p>
      <w:pPr>
        <w:pStyle w:val="ListNumber"/>
      </w:pPr>
      <w:r>
        <w:t>способы отключения Автопродления;</w:t>
      </w:r>
    </w:p>
    <w:p>
      <w:pPr>
        <w:pStyle w:val="ListNumber"/>
      </w:pPr>
      <w:r>
        <w:t>момент вступления отключения в силу;</w:t>
      </w:r>
    </w:p>
    <w:p>
      <w:pPr>
        <w:pStyle w:val="ListNumber"/>
      </w:pPr>
      <w:r>
        <w:t>последствия отключения;</w:t>
      </w:r>
    </w:p>
    <w:p>
      <w:pPr>
        <w:pStyle w:val="ListNumber"/>
      </w:pPr>
      <w:r>
        <w:t>порядок отказа от использования отдельного платёжного средства;</w:t>
      </w:r>
    </w:p>
    <w:p>
      <w:pPr>
        <w:pStyle w:val="ListNumber"/>
      </w:pPr>
      <w:r>
        <w:t>порядок действий при наличии нескольких платёжных средств;</w:t>
      </w:r>
    </w:p>
    <w:p>
      <w:pPr>
        <w:pStyle w:val="ListNumber"/>
      </w:pPr>
      <w:r>
        <w:t>отключение Автопродления при удалении Аккаунта;</w:t>
      </w:r>
    </w:p>
    <w:p>
      <w:pPr>
        <w:pStyle w:val="ListNumber"/>
      </w:pPr>
      <w:r>
        <w:t>порядок повторного подключения;</w:t>
      </w:r>
    </w:p>
    <w:p>
      <w:pPr>
        <w:pStyle w:val="ListNumber"/>
      </w:pPr>
      <w:r>
        <w:t>действия при списании после отключения.</w:t>
      </w:r>
    </w:p>
    <w:p>
      <w:pPr>
        <w:pStyle w:val="Heading3"/>
      </w:pPr>
      <w:r>
        <w:t>1.2.</w:t>
      </w:r>
    </w:p>
    <w:p>
      <w:r>
        <w:t>Порядок применяется к платным Тарифам сервиса Tunyx, доступного по адресу:</w:t>
      </w:r>
    </w:p>
    <w:p>
      <w:fldSimple w:instr="HYPERLINK &quot;https://tunyx.ru/&quot;">
        <w:r>
          <w:t>`https://tunyx.ru/`</w:t>
        </w:r>
      </w:fldSimple>
    </w:p>
    <w:p>
      <w:r>
        <w:t>а также через связанные веб-интерфейсы и Android-приложение.</w:t>
      </w:r>
    </w:p>
    <w:p>
      <w:pPr>
        <w:pStyle w:val="Heading3"/>
      </w:pPr>
      <w:r>
        <w:t>1.3.</w:t>
      </w:r>
    </w:p>
    <w:p>
      <w:r>
        <w:t>Исполнителем является:</w:t>
      </w:r>
    </w:p>
    <w:p>
      <w:r>
        <w:rPr>
          <w:b/>
        </w:rPr>
        <w:t>Коршунов Федор Михайлович</w:t>
      </w:r>
      <w:r>
        <w:t xml:space="preserve"> физическое лицо, применяющее специальный налоговый режим «Налог на профессиональный доход» ИНН 471515088067,</w:t>
      </w:r>
    </w:p>
    <w:p>
      <w:r>
        <w:t xml:space="preserve">далее — </w:t>
      </w:r>
      <w:r>
        <w:rPr>
          <w:b/>
        </w:rPr>
        <w:t>«Исполнитель»</w:t>
      </w:r>
      <w:r>
        <w:t xml:space="preserve"> или </w:t>
      </w:r>
      <w:r>
        <w:rPr>
          <w:b/>
        </w:rPr>
        <w:t>«Tunyx»</w:t>
      </w:r>
      <w:r>
        <w:t>.</w:t>
      </w:r>
    </w:p>
    <w:p>
      <w:pPr>
        <w:pStyle w:val="Heading3"/>
      </w:pPr>
      <w:r>
        <w:t>1.4.</w:t>
      </w:r>
    </w:p>
    <w:p>
      <w:r>
        <w:t>Настоящий Порядок применяется совместно с:</w:t>
      </w:r>
    </w:p>
    <w:p>
      <w:pPr>
        <w:pStyle w:val="ListBullet"/>
      </w:pPr>
      <w:r>
        <w:t>Публичной офертой;</w:t>
      </w:r>
    </w:p>
    <w:p>
      <w:pPr>
        <w:pStyle w:val="ListBullet"/>
      </w:pPr>
      <w:r>
        <w:t>Пользовательским соглашением;</w:t>
      </w:r>
    </w:p>
    <w:p>
      <w:pPr>
        <w:pStyle w:val="ListBullet"/>
      </w:pPr>
      <w:r>
        <w:t>Условиями подписки;</w:t>
      </w:r>
    </w:p>
    <w:p>
      <w:pPr>
        <w:pStyle w:val="ListBullet"/>
      </w:pPr>
      <w:r>
        <w:t>Условиями рекуррентных платежей;</w:t>
      </w:r>
    </w:p>
    <w:p>
      <w:pPr>
        <w:pStyle w:val="ListBullet"/>
      </w:pPr>
      <w:r>
        <w:t>Правилами оплаты;</w:t>
      </w:r>
    </w:p>
    <w:p>
      <w:pPr>
        <w:pStyle w:val="ListBullet"/>
      </w:pPr>
      <w:r>
        <w:t>Политикой безопасности платежей;</w:t>
      </w:r>
    </w:p>
    <w:p>
      <w:pPr>
        <w:pStyle w:val="ListBullet"/>
      </w:pPr>
      <w:r>
        <w:t>Правилами возврата денежных средств;</w:t>
      </w:r>
    </w:p>
    <w:p>
      <w:pPr>
        <w:pStyle w:val="ListBullet"/>
      </w:pPr>
      <w:r>
        <w:t>документом «Цены и тарифы»;</w:t>
      </w:r>
    </w:p>
    <w:p>
      <w:pPr>
        <w:pStyle w:val="ListBullet"/>
      </w:pPr>
      <w:r>
        <w:t>иными применимыми документами Tunyx.</w:t>
      </w:r>
    </w:p>
    <w:p>
      <w:r>
        <w:t>---</w:t>
      </w:r>
    </w:p>
    <w:p>
      <w:pPr>
        <w:pStyle w:val="Heading2"/>
      </w:pPr>
      <w:r>
        <w:t>2. Термины</w:t>
      </w:r>
    </w:p>
    <w:p>
      <w:pPr>
        <w:pStyle w:val="Heading3"/>
      </w:pPr>
      <w:r>
        <w:t>2.1. Автопродление</w:t>
      </w:r>
    </w:p>
    <w:p>
      <w:r>
        <w:t>Автоматическое оформление и оплата следующего Расчётного периода платного Тарифа посредством Рекуррентного платежа.</w:t>
      </w:r>
    </w:p>
    <w:p>
      <w:pPr>
        <w:pStyle w:val="Heading3"/>
      </w:pPr>
      <w:r>
        <w:t>2.2. Расчётный период</w:t>
      </w:r>
    </w:p>
    <w:p>
      <w:r>
        <w:t>Период доступа к платному Тарифу продолжительностью:</w:t>
      </w:r>
    </w:p>
    <w:p>
      <w:r>
        <w:t xml:space="preserve">&gt; </w:t>
      </w:r>
      <w:r>
        <w:rPr>
          <w:b/>
        </w:rPr>
        <w:t>30 календарных суток</w:t>
      </w:r>
    </w:p>
    <w:p>
      <w:r>
        <w:t>если до оформления конкретного предложения Пользователю прямо не указано иное.</w:t>
      </w:r>
    </w:p>
    <w:p>
      <w:pPr>
        <w:pStyle w:val="Heading3"/>
      </w:pPr>
      <w:r>
        <w:t>2.3. Рекуррентный платёж</w:t>
      </w:r>
    </w:p>
    <w:p>
      <w:r>
        <w:t>Повторный платёж, инициируемый Tunyx для оплаты нового Расчётного периода с использованием ранее выбранного Пользователем платёжного средства.</w:t>
      </w:r>
    </w:p>
    <w:p>
      <w:pPr>
        <w:pStyle w:val="Heading3"/>
      </w:pPr>
      <w:r>
        <w:t>2.4. Основное платёжное средство</w:t>
      </w:r>
    </w:p>
    <w:p>
      <w:r>
        <w:t>Привязанное платёжное средство, отдельно выбранное Пользователем для будущих автоматических платежей.</w:t>
      </w:r>
    </w:p>
    <w:p>
      <w:pPr>
        <w:pStyle w:val="Heading3"/>
      </w:pPr>
      <w:r>
        <w:t>2.5. Отключение Автопродления</w:t>
      </w:r>
    </w:p>
    <w:p>
      <w:r>
        <w:t>Отказ Пользователя от автоматического оформления и оплаты следующих Расчётных периодов.</w:t>
      </w:r>
    </w:p>
    <w:p>
      <w:pPr>
        <w:pStyle w:val="Heading3"/>
      </w:pPr>
      <w:r>
        <w:t>2.6. Отказ от использования платёжного средства</w:t>
      </w:r>
    </w:p>
    <w:p>
      <w:r>
        <w:t>Запрет на дальнейшее использование конкретного платёжного средства или связанного с ним технического идентификатора для новых периодических платежей.</w:t>
      </w:r>
    </w:p>
    <w:p>
      <w:r>
        <w:t>---</w:t>
      </w:r>
    </w:p>
    <w:p>
      <w:pPr>
        <w:pStyle w:val="Heading2"/>
      </w:pPr>
      <w:r>
        <w:t>3. Право отключить Автопродление</w:t>
      </w:r>
    </w:p>
    <w:p>
      <w:pPr>
        <w:pStyle w:val="Heading3"/>
      </w:pPr>
      <w:r>
        <w:t>3.1.</w:t>
      </w:r>
    </w:p>
    <w:p>
      <w:r>
        <w:t>Пользователь вправе отключить Автопродление в любое время до проведения очередного платежа.</w:t>
      </w:r>
    </w:p>
    <w:p>
      <w:pPr>
        <w:pStyle w:val="Heading3"/>
      </w:pPr>
      <w:r>
        <w:t>3.2.</w:t>
      </w:r>
    </w:p>
    <w:p>
      <w:r>
        <w:t>Пользователь вправе отключить Автопродление:</w:t>
      </w:r>
    </w:p>
    <w:p>
      <w:pPr>
        <w:pStyle w:val="ListBullet"/>
      </w:pPr>
      <w:r>
        <w:t>сразу после подключения платной Подписки;</w:t>
      </w:r>
    </w:p>
    <w:p>
      <w:pPr>
        <w:pStyle w:val="ListBullet"/>
      </w:pPr>
      <w:r>
        <w:t>сразу после активации первого бесплатного периода Plus;</w:t>
      </w:r>
    </w:p>
    <w:p>
      <w:pPr>
        <w:pStyle w:val="ListBullet"/>
      </w:pPr>
      <w:r>
        <w:t>в течение действующего Расчётного периода;</w:t>
      </w:r>
    </w:p>
    <w:p>
      <w:pPr>
        <w:pStyle w:val="ListBullet"/>
      </w:pPr>
      <w:r>
        <w:t>после получения уведомления о предстоящем списании;</w:t>
      </w:r>
    </w:p>
    <w:p>
      <w:pPr>
        <w:pStyle w:val="ListBullet"/>
      </w:pPr>
      <w:r>
        <w:t>после планирования перехода на другой Тариф;</w:t>
      </w:r>
    </w:p>
    <w:p>
      <w:pPr>
        <w:pStyle w:val="ListBullet"/>
      </w:pPr>
      <w:r>
        <w:t>в иной момент до очередного списания.</w:t>
      </w:r>
    </w:p>
    <w:p>
      <w:pPr>
        <w:pStyle w:val="Heading3"/>
      </w:pPr>
      <w:r>
        <w:t>3.3.</w:t>
      </w:r>
    </w:p>
    <w:p>
      <w:r>
        <w:t>Отключение Автопродления не требует указания причины.</w:t>
      </w:r>
    </w:p>
    <w:p>
      <w:pPr>
        <w:pStyle w:val="Heading3"/>
      </w:pPr>
      <w:r>
        <w:t>3.4.</w:t>
      </w:r>
    </w:p>
    <w:p>
      <w:r>
        <w:t>Tunyx не вправе устанавливать плату, штраф или дополнительную комиссию за отключение Автопродления.</w:t>
      </w:r>
    </w:p>
    <w:p>
      <w:pPr>
        <w:pStyle w:val="Heading3"/>
      </w:pPr>
      <w:r>
        <w:t>3.5.</w:t>
      </w:r>
    </w:p>
    <w:p>
      <w:r>
        <w:t>Отключение не должно быть обусловлено:</w:t>
      </w:r>
    </w:p>
    <w:p>
      <w:pPr>
        <w:pStyle w:val="ListBullet"/>
      </w:pPr>
      <w:r>
        <w:t>звонком по телефону;</w:t>
      </w:r>
    </w:p>
    <w:p>
      <w:pPr>
        <w:pStyle w:val="ListBullet"/>
      </w:pPr>
      <w:r>
        <w:t>посещением офиса;</w:t>
      </w:r>
    </w:p>
    <w:p>
      <w:pPr>
        <w:pStyle w:val="ListBullet"/>
      </w:pPr>
      <w:r>
        <w:t>направлением бумажного заявления;</w:t>
      </w:r>
    </w:p>
    <w:p>
      <w:pPr>
        <w:pStyle w:val="ListBullet"/>
      </w:pPr>
      <w:r>
        <w:t>предоставлением секретных банковских данных;</w:t>
      </w:r>
    </w:p>
    <w:p>
      <w:pPr>
        <w:pStyle w:val="ListBullet"/>
      </w:pPr>
      <w:r>
        <w:t>совершением нового платежа.</w:t>
      </w:r>
    </w:p>
    <w:p>
      <w:r>
        <w:t>---</w:t>
      </w:r>
    </w:p>
    <w:p>
      <w:pPr>
        <w:pStyle w:val="Heading2"/>
      </w:pPr>
      <w:r>
        <w:t>4. Способы отключения</w:t>
      </w:r>
    </w:p>
    <w:p>
      <w:pPr>
        <w:pStyle w:val="Heading3"/>
      </w:pPr>
      <w:r>
        <w:t>4.1.</w:t>
      </w:r>
    </w:p>
    <w:p>
      <w:r>
        <w:t>Автопродление может быть отключено:</w:t>
      </w:r>
    </w:p>
    <w:p>
      <w:pPr>
        <w:pStyle w:val="ListNumber"/>
      </w:pPr>
      <w:r>
        <w:t>в настройках Подписки в Аккаунте;</w:t>
      </w:r>
    </w:p>
    <w:p>
      <w:pPr>
        <w:pStyle w:val="ListNumber"/>
      </w:pPr>
      <w:r>
        <w:t>посредством выбора перехода на Free после окончания текущего периода;</w:t>
      </w:r>
    </w:p>
    <w:p>
      <w:pPr>
        <w:pStyle w:val="ListNumber"/>
      </w:pPr>
      <w:r>
        <w:t>посредством удаления Аккаунта;</w:t>
      </w:r>
    </w:p>
    <w:p>
      <w:pPr>
        <w:pStyle w:val="ListNumber"/>
      </w:pPr>
      <w:r>
        <w:t>через техническую поддержку;</w:t>
      </w:r>
    </w:p>
    <w:p>
      <w:pPr>
        <w:pStyle w:val="ListNumber"/>
      </w:pPr>
      <w:r>
        <w:t>посредством электронного обращения на `support@tunyx.ru`;</w:t>
      </w:r>
    </w:p>
    <w:p>
      <w:pPr>
        <w:pStyle w:val="ListNumber"/>
      </w:pPr>
      <w:r>
        <w:t>посредством юридически значимого обращения на `legal@tunyx.ru`;</w:t>
      </w:r>
    </w:p>
    <w:p>
      <w:pPr>
        <w:pStyle w:val="ListNumber"/>
      </w:pPr>
      <w:r>
        <w:t>иным доступным электронным способом, фактически предусмотренным Tunyx.</w:t>
      </w:r>
    </w:p>
    <w:p>
      <w:pPr>
        <w:pStyle w:val="Heading3"/>
      </w:pPr>
      <w:r>
        <w:t>4.2.</w:t>
      </w:r>
    </w:p>
    <w:p>
      <w:r>
        <w:t>Основным автоматизированным способом является отключение в настройках Аккаунта.</w:t>
      </w:r>
    </w:p>
    <w:p>
      <w:pPr>
        <w:pStyle w:val="Heading3"/>
      </w:pPr>
      <w:r>
        <w:t>4.3.</w:t>
      </w:r>
    </w:p>
    <w:p>
      <w:r>
        <w:t>Отсутствие доступа к Аккаунту не лишает Пользователя возможности направить отказ по электронной почте или через поддержку.</w:t>
      </w:r>
    </w:p>
    <w:p>
      <w:pPr>
        <w:pStyle w:val="Heading3"/>
      </w:pPr>
      <w:r>
        <w:t>4.4.</w:t>
      </w:r>
    </w:p>
    <w:p>
      <w:r>
        <w:t>Обращение, ошибочно направленное на `support@tunyx.ru` вместо `legal@tunyx.ru`, не отклоняется только из-за выбора адреса, если из сообщения можно определить Пользователя и требование.</w:t>
      </w:r>
    </w:p>
    <w:p>
      <w:pPr>
        <w:pStyle w:val="Heading3"/>
      </w:pPr>
      <w:r>
        <w:t>4.5.</w:t>
      </w:r>
    </w:p>
    <w:p>
      <w:r>
        <w:t>Адрес:</w:t>
      </w:r>
    </w:p>
    <w:p>
      <w:r>
        <w:t>`no-reply@tunyx.ru`</w:t>
      </w:r>
    </w:p>
    <w:p>
      <w:r>
        <w:t>не предназначен для отключения Автопродления, если приём входящей почты на нём технически не поддерживается.</w:t>
      </w:r>
    </w:p>
    <w:p>
      <w:r>
        <w:t>---</w:t>
      </w:r>
    </w:p>
    <w:p>
      <w:pPr>
        <w:pStyle w:val="Heading2"/>
      </w:pPr>
      <w:r>
        <w:t>5. Отключение через Аккаунт</w:t>
      </w:r>
    </w:p>
    <w:p>
      <w:pPr>
        <w:pStyle w:val="Heading3"/>
      </w:pPr>
      <w:r>
        <w:t>5.1.</w:t>
      </w:r>
    </w:p>
    <w:p>
      <w:r>
        <w:t>Для отключения через интерфейс Пользователь:</w:t>
      </w:r>
    </w:p>
    <w:p>
      <w:pPr>
        <w:pStyle w:val="ListNumber"/>
      </w:pPr>
      <w:r>
        <w:t>входит в Аккаунт;</w:t>
      </w:r>
    </w:p>
    <w:p>
      <w:pPr>
        <w:pStyle w:val="ListNumber"/>
      </w:pPr>
      <w:r>
        <w:t>открывает настройки Подписки;</w:t>
      </w:r>
    </w:p>
    <w:p>
      <w:pPr>
        <w:pStyle w:val="ListNumber"/>
      </w:pPr>
      <w:r>
        <w:t>выбирает действие отключения Автопродления или перехода на Free;</w:t>
      </w:r>
    </w:p>
    <w:p>
      <w:pPr>
        <w:pStyle w:val="ListNumber"/>
      </w:pPr>
      <w:r>
        <w:t>подтверждает действие, если подтверждение предусмотрено интерфейсом.</w:t>
      </w:r>
    </w:p>
    <w:p>
      <w:pPr>
        <w:pStyle w:val="Heading3"/>
      </w:pPr>
      <w:r>
        <w:t>5.2.</w:t>
      </w:r>
    </w:p>
    <w:p>
      <w:r>
        <w:t>После успешного отключения в Аккаунте отображаются:</w:t>
      </w:r>
    </w:p>
    <w:p>
      <w:pPr>
        <w:pStyle w:val="ListNumber"/>
      </w:pPr>
      <w:r>
        <w:t xml:space="preserve">статус </w:t>
      </w:r>
      <w:r>
        <w:rPr>
          <w:b/>
        </w:rPr>
        <w:t>«Автопродление отключено»</w:t>
      </w:r>
      <w:r>
        <w:t xml:space="preserve"> или равнозначный ему статус;</w:t>
      </w:r>
    </w:p>
    <w:p>
      <w:pPr>
        <w:pStyle w:val="ListNumber"/>
      </w:pPr>
      <w:r>
        <w:t>точная дата окончания текущего Расчётного периода;</w:t>
      </w:r>
    </w:p>
    <w:p>
      <w:pPr>
        <w:pStyle w:val="ListNumber"/>
      </w:pPr>
      <w:r>
        <w:t>дата перехода на Free;</w:t>
      </w:r>
    </w:p>
    <w:p>
      <w:pPr>
        <w:pStyle w:val="ListNumber"/>
      </w:pPr>
      <w:r>
        <w:t>действующий до этой даты Тариф.</w:t>
      </w:r>
    </w:p>
    <w:p>
      <w:pPr>
        <w:pStyle w:val="Heading3"/>
      </w:pPr>
      <w:r>
        <w:t>5.3.</w:t>
      </w:r>
    </w:p>
    <w:p>
      <w:r>
        <w:t>Пользователь должен иметь возможность проверить результат отключения без необходимости обращаться в поддержку.</w:t>
      </w:r>
    </w:p>
    <w:p>
      <w:pPr>
        <w:pStyle w:val="Heading3"/>
      </w:pPr>
      <w:r>
        <w:t>5.4.</w:t>
      </w:r>
    </w:p>
    <w:p>
      <w:r>
        <w:t>Если интерфейс показывает ошибку или статус не изменился, Пользователю следует повторить действие либо направить обращение в поддержку.</w:t>
      </w:r>
    </w:p>
    <w:p>
      <w:pPr>
        <w:pStyle w:val="Heading3"/>
      </w:pPr>
      <w:r>
        <w:t>5.5.</w:t>
      </w:r>
    </w:p>
    <w:p>
      <w:r>
        <w:t>Снимок экрана с подтверждением отключения может использоваться как дополнительное подтверждение, но не является единственным допустимым доказательством.</w:t>
      </w:r>
    </w:p>
    <w:p>
      <w:r>
        <w:t>---</w:t>
      </w:r>
    </w:p>
    <w:p>
      <w:pPr>
        <w:pStyle w:val="Heading2"/>
      </w:pPr>
      <w:r>
        <w:t>6. Отключение через поддержку или email</w:t>
      </w:r>
    </w:p>
    <w:p>
      <w:pPr>
        <w:pStyle w:val="Heading3"/>
      </w:pPr>
      <w:r>
        <w:t>6.1.</w:t>
      </w:r>
    </w:p>
    <w:p>
      <w:r>
        <w:t>В электронном обращении рекомендуется указать:</w:t>
      </w:r>
    </w:p>
    <w:p>
      <w:pPr>
        <w:pStyle w:val="ListBullet"/>
      </w:pPr>
      <w:r>
        <w:t>email Аккаунта;</w:t>
      </w:r>
    </w:p>
    <w:p>
      <w:pPr>
        <w:pStyle w:val="ListBullet"/>
      </w:pPr>
      <w:r>
        <w:t>имя, если оно указано в Аккаунте;</w:t>
      </w:r>
    </w:p>
    <w:p>
      <w:pPr>
        <w:pStyle w:val="ListBullet"/>
      </w:pPr>
      <w:r>
        <w:t>действующий Тариф;</w:t>
      </w:r>
    </w:p>
    <w:p>
      <w:pPr>
        <w:pStyle w:val="ListBullet"/>
      </w:pPr>
      <w:r>
        <w:t>просьбу отключить Автопродление;</w:t>
      </w:r>
    </w:p>
    <w:p>
      <w:pPr>
        <w:pStyle w:val="ListBullet"/>
      </w:pPr>
      <w:r>
        <w:t>при необходимости — платёжное средство, использование которого требуется прекратить.</w:t>
      </w:r>
    </w:p>
    <w:p>
      <w:pPr>
        <w:pStyle w:val="Heading3"/>
      </w:pPr>
      <w:r>
        <w:t>6.2.</w:t>
      </w:r>
    </w:p>
    <w:p>
      <w:r>
        <w:t>Пример формулировки:</w:t>
      </w:r>
    </w:p>
    <w:p>
      <w:r>
        <w:t>&gt; Прошу отключить Автопродление Подписки Tunyx и не использовать привязанные к моему Аккаунту платёжные средства для последующих периодических списаний.</w:t>
      </w:r>
    </w:p>
    <w:p>
      <w:pPr>
        <w:pStyle w:val="Heading3"/>
      </w:pPr>
      <w:r>
        <w:t>6.3.</w:t>
      </w:r>
    </w:p>
    <w:p>
      <w:r>
        <w:t>Для отказа от конкретного средства можно указать:</w:t>
      </w:r>
    </w:p>
    <w:p>
      <w:r>
        <w:t>&gt; Прошу прекратить использование указанного платёжного средства для всех последующих периодических платежей Tunyx.</w:t>
      </w:r>
    </w:p>
    <w:p>
      <w:pPr>
        <w:pStyle w:val="Heading3"/>
      </w:pPr>
      <w:r>
        <w:t>6.4.</w:t>
      </w:r>
    </w:p>
    <w:p>
      <w:r>
        <w:t>Tunyx вправе запросить соразмерное подтверждение принадлежности Аккаунта, если обращение направлено с неизвестного адреса.</w:t>
      </w:r>
    </w:p>
    <w:p>
      <w:pPr>
        <w:pStyle w:val="Heading3"/>
      </w:pPr>
      <w:r>
        <w:t>6.5.</w:t>
      </w:r>
    </w:p>
    <w:p>
      <w:r>
        <w:t>Tunyx не запрашивает для отключения:</w:t>
      </w:r>
    </w:p>
    <w:p>
      <w:pPr>
        <w:pStyle w:val="ListBullet"/>
      </w:pPr>
      <w:r>
        <w:t>CVC/CVV;</w:t>
      </w:r>
    </w:p>
    <w:p>
      <w:pPr>
        <w:pStyle w:val="ListBullet"/>
      </w:pPr>
      <w:r>
        <w:t>PIN-код;</w:t>
      </w:r>
    </w:p>
    <w:p>
      <w:pPr>
        <w:pStyle w:val="ListBullet"/>
      </w:pPr>
      <w:r>
        <w:t>одноразовый банковский код;</w:t>
      </w:r>
    </w:p>
    <w:p>
      <w:pPr>
        <w:pStyle w:val="ListBullet"/>
      </w:pPr>
      <w:r>
        <w:t>пароль интернет-банка;</w:t>
      </w:r>
    </w:p>
    <w:p>
      <w:pPr>
        <w:pStyle w:val="ListBullet"/>
      </w:pPr>
      <w:r>
        <w:t>полный номер карты в открытом сообщении.</w:t>
      </w:r>
    </w:p>
    <w:p>
      <w:pPr>
        <w:pStyle w:val="Heading3"/>
      </w:pPr>
      <w:r>
        <w:t>6.6.</w:t>
      </w:r>
    </w:p>
    <w:p>
      <w:r>
        <w:t>Электронный отказ влечёт юридические последствия с момента его доставки Tunyx. По общему правилу юридически значимое сообщение действует с момента доставки адресату или его представителю.</w:t>
      </w:r>
    </w:p>
    <w:p>
      <w:pPr>
        <w:pStyle w:val="Heading3"/>
      </w:pPr>
      <w:r>
        <w:t>6.7.</w:t>
      </w:r>
    </w:p>
    <w:p>
      <w:r>
        <w:t>Tunyx фиксирует дату и время получения обращения и не инициирует после этого новые периодические платежи по платёжному средству, от использования которого Пользователь отказался.</w:t>
      </w:r>
    </w:p>
    <w:p>
      <w:r>
        <w:t>---</w:t>
      </w:r>
    </w:p>
    <w:p>
      <w:pPr>
        <w:pStyle w:val="Heading2"/>
      </w:pPr>
      <w:r>
        <w:t>7. Момент вступления отключения в силу</w:t>
      </w:r>
    </w:p>
    <w:p>
      <w:pPr>
        <w:pStyle w:val="Heading3"/>
      </w:pPr>
      <w:r>
        <w:t>7.1.</w:t>
      </w:r>
    </w:p>
    <w:p>
      <w:r>
        <w:t>При отключении через Аккаунт Автопродление считается отключённым после:</w:t>
      </w:r>
    </w:p>
    <w:p>
      <w:pPr>
        <w:pStyle w:val="ListNumber"/>
      </w:pPr>
      <w:r>
        <w:t>успешной обработки действия системой;</w:t>
      </w:r>
    </w:p>
    <w:p>
      <w:pPr>
        <w:pStyle w:val="ListNumber"/>
      </w:pPr>
      <w:r>
        <w:t>изменения статуса Подписки в Аккаунте;</w:t>
      </w:r>
    </w:p>
    <w:p>
      <w:pPr>
        <w:pStyle w:val="ListNumber"/>
      </w:pPr>
      <w:r>
        <w:t>отображения подтверждения Пользователю.</w:t>
      </w:r>
    </w:p>
    <w:p>
      <w:pPr>
        <w:pStyle w:val="Heading3"/>
      </w:pPr>
      <w:r>
        <w:t>7.2.</w:t>
      </w:r>
    </w:p>
    <w:p>
      <w:r>
        <w:t>При обращении по электронной почте или через поддержку отказ считается полученным с момента доставки сообщения в доступную Tunyx систему связи.</w:t>
      </w:r>
    </w:p>
    <w:p>
      <w:pPr>
        <w:pStyle w:val="Heading3"/>
      </w:pPr>
      <w:r>
        <w:t>7.3.</w:t>
      </w:r>
    </w:p>
    <w:p>
      <w:r>
        <w:t>Tunyx не вправе инициировать новый Рекуррентный платёж после получения надлежащего отказа.</w:t>
      </w:r>
    </w:p>
    <w:p>
      <w:pPr>
        <w:pStyle w:val="Heading3"/>
      </w:pPr>
      <w:r>
        <w:t>7.4.</w:t>
      </w:r>
    </w:p>
    <w:p>
      <w:r>
        <w:t>Если платёж был инициирован до получения отказа, но на момент обращения ещё не завершён, возможность его остановки определяется:</w:t>
      </w:r>
    </w:p>
    <w:p>
      <w:pPr>
        <w:pStyle w:val="ListBullet"/>
      </w:pPr>
      <w:r>
        <w:t>технической стадией операции;</w:t>
      </w:r>
    </w:p>
    <w:p>
      <w:pPr>
        <w:pStyle w:val="ListBullet"/>
      </w:pPr>
      <w:r>
        <w:t>возможностями платёжного провайдера;</w:t>
      </w:r>
    </w:p>
    <w:p>
      <w:pPr>
        <w:pStyle w:val="ListBullet"/>
      </w:pPr>
      <w:r>
        <w:t>временем получения отказа;</w:t>
      </w:r>
    </w:p>
    <w:p>
      <w:pPr>
        <w:pStyle w:val="ListBullet"/>
      </w:pPr>
      <w:r>
        <w:t>обязательными требованиями законодательства.</w:t>
      </w:r>
    </w:p>
    <w:p>
      <w:pPr>
        <w:pStyle w:val="Heading3"/>
      </w:pPr>
      <w:r>
        <w:t>7.5.</w:t>
      </w:r>
    </w:p>
    <w:p>
      <w:r>
        <w:t>Tunyx принимает зависящие от него меры для прекращения ещё не завершённого платежа, если его технически возможно отменить.</w:t>
      </w:r>
    </w:p>
    <w:p>
      <w:pPr>
        <w:pStyle w:val="Heading3"/>
      </w:pPr>
      <w:r>
        <w:t>7.6.</w:t>
      </w:r>
    </w:p>
    <w:p>
      <w:r>
        <w:t>Возникновение спора о времени отключения разрешается с учётом:</w:t>
      </w:r>
    </w:p>
    <w:p>
      <w:pPr>
        <w:pStyle w:val="ListBullet"/>
      </w:pPr>
      <w:r>
        <w:t>записей состояния Подписки;</w:t>
      </w:r>
    </w:p>
    <w:p>
      <w:pPr>
        <w:pStyle w:val="ListBullet"/>
      </w:pPr>
      <w:r>
        <w:t>времени обращения;</w:t>
      </w:r>
    </w:p>
    <w:p>
      <w:pPr>
        <w:pStyle w:val="ListBullet"/>
      </w:pPr>
      <w:r>
        <w:t>журналов Tunyx;</w:t>
      </w:r>
    </w:p>
    <w:p>
      <w:pPr>
        <w:pStyle w:val="ListBullet"/>
      </w:pPr>
      <w:r>
        <w:t>сведений платёжного провайдера;</w:t>
      </w:r>
    </w:p>
    <w:p>
      <w:pPr>
        <w:pStyle w:val="ListBullet"/>
      </w:pPr>
      <w:r>
        <w:t>банковских сведений;</w:t>
      </w:r>
    </w:p>
    <w:p>
      <w:pPr>
        <w:pStyle w:val="ListBullet"/>
      </w:pPr>
      <w:r>
        <w:t>иных относящихся к ситуации доказательств.</w:t>
      </w:r>
    </w:p>
    <w:p>
      <w:r>
        <w:t>---</w:t>
      </w:r>
    </w:p>
    <w:p>
      <w:pPr>
        <w:pStyle w:val="Heading2"/>
      </w:pPr>
      <w:r>
        <w:t>8. Последствия отключения</w:t>
      </w:r>
    </w:p>
    <w:p>
      <w:pPr>
        <w:pStyle w:val="Heading3"/>
      </w:pPr>
      <w:r>
        <w:t>8.1.</w:t>
      </w:r>
    </w:p>
    <w:p>
      <w:r>
        <w:t>После отключения:</w:t>
      </w:r>
    </w:p>
    <w:p>
      <w:pPr>
        <w:pStyle w:val="ListBullet"/>
      </w:pPr>
      <w:r>
        <w:t>новые автоматические платежи не инициируются;</w:t>
      </w:r>
    </w:p>
    <w:p>
      <w:pPr>
        <w:pStyle w:val="ListBullet"/>
      </w:pPr>
      <w:r>
        <w:t>текущий оплаченный или бесплатный период продолжает действовать;</w:t>
      </w:r>
    </w:p>
    <w:p>
      <w:pPr>
        <w:pStyle w:val="ListBullet"/>
      </w:pPr>
      <w:r>
        <w:t>действующий Тариф сохраняется до окончания периода;</w:t>
      </w:r>
    </w:p>
    <w:p>
      <w:pPr>
        <w:pStyle w:val="ListBullet"/>
      </w:pPr>
      <w:r>
        <w:t>предусмотренные Тарифом лимиты и возможности сохраняются до окончания периода.</w:t>
      </w:r>
    </w:p>
    <w:p>
      <w:pPr>
        <w:pStyle w:val="Heading3"/>
      </w:pPr>
      <w:r>
        <w:t>8.2.</w:t>
      </w:r>
    </w:p>
    <w:p>
      <w:r>
        <w:t>После окончания текущего периода Аккаунт переводится на Free, если Пользователь не оформил новый платный период вручную.</w:t>
      </w:r>
    </w:p>
    <w:p>
      <w:pPr>
        <w:pStyle w:val="Heading3"/>
      </w:pPr>
      <w:r>
        <w:t>8.3.</w:t>
      </w:r>
    </w:p>
    <w:p>
      <w:r>
        <w:t>Отключение Автопродления не означает:</w:t>
      </w:r>
    </w:p>
    <w:p>
      <w:pPr>
        <w:pStyle w:val="ListNumber"/>
      </w:pPr>
      <w:r>
        <w:t>немедленное прекращение текущего Тарифа;</w:t>
      </w:r>
    </w:p>
    <w:p>
      <w:pPr>
        <w:pStyle w:val="ListNumber"/>
      </w:pPr>
      <w:r>
        <w:t>удаление Аккаунта;</w:t>
      </w:r>
    </w:p>
    <w:p>
      <w:pPr>
        <w:pStyle w:val="ListNumber"/>
      </w:pPr>
      <w:r>
        <w:t>отключение музыкальных интеграций;</w:t>
      </w:r>
    </w:p>
    <w:p>
      <w:pPr>
        <w:pStyle w:val="ListNumber"/>
      </w:pPr>
      <w:r>
        <w:t>удаление Истории операций;</w:t>
      </w:r>
    </w:p>
    <w:p>
      <w:pPr>
        <w:pStyle w:val="ListNumber"/>
      </w:pPr>
      <w:r>
        <w:t>автоматический возврат денежных средств;</w:t>
      </w:r>
    </w:p>
    <w:p>
      <w:pPr>
        <w:pStyle w:val="ListNumber"/>
      </w:pPr>
      <w:r>
        <w:t>удаление всех сохранённых платёжных средств.</w:t>
      </w:r>
    </w:p>
    <w:p>
      <w:pPr>
        <w:pStyle w:val="Heading3"/>
      </w:pPr>
      <w:r>
        <w:t>8.4.</w:t>
      </w:r>
    </w:p>
    <w:p>
      <w:r>
        <w:t>Возврат за уже начавшийся период оформляется отдельно в соответствии с Правилами возврата денежных средств.</w:t>
      </w:r>
    </w:p>
    <w:p>
      <w:pPr>
        <w:pStyle w:val="Heading3"/>
      </w:pPr>
      <w:r>
        <w:t>8.5.</w:t>
      </w:r>
    </w:p>
    <w:p>
      <w:r>
        <w:t>Потребитель сохраняет право отказаться от договора оказания услуг в любое время с учётом фактически понесённых Исполнителем расходов.</w:t>
      </w:r>
    </w:p>
    <w:p>
      <w:r>
        <w:t>---</w:t>
      </w:r>
    </w:p>
    <w:p>
      <w:pPr>
        <w:pStyle w:val="Heading2"/>
      </w:pPr>
      <w:r>
        <w:t>9. Первый бесплатный период Plus</w:t>
      </w:r>
    </w:p>
    <w:p>
      <w:pPr>
        <w:pStyle w:val="Heading3"/>
      </w:pPr>
      <w:r>
        <w:t>9.1.</w:t>
      </w:r>
    </w:p>
    <w:p>
      <w:r>
        <w:t>Первый бесплатный период Plus предоставляется на 30 суток с подключённым Автопродлением.</w:t>
      </w:r>
    </w:p>
    <w:p>
      <w:pPr>
        <w:pStyle w:val="Heading3"/>
      </w:pPr>
      <w:r>
        <w:t>9.2.</w:t>
      </w:r>
    </w:p>
    <w:p>
      <w:r>
        <w:t>Пользователь вправе отключить Автопродление сразу после активации бесплатного периода.</w:t>
      </w:r>
    </w:p>
    <w:p>
      <w:pPr>
        <w:pStyle w:val="Heading3"/>
      </w:pPr>
      <w:r>
        <w:t>9.3.</w:t>
      </w:r>
    </w:p>
    <w:p>
      <w:r>
        <w:t>После отключения:</w:t>
      </w:r>
    </w:p>
    <w:p>
      <w:pPr>
        <w:pStyle w:val="ListBullet"/>
      </w:pPr>
      <w:r>
        <w:t>бесплатный период продолжает действовать;</w:t>
      </w:r>
    </w:p>
    <w:p>
      <w:pPr>
        <w:pStyle w:val="ListBullet"/>
      </w:pPr>
      <w:r>
        <w:t>функции Plus сохраняются до его окончания;</w:t>
      </w:r>
    </w:p>
    <w:p>
      <w:pPr>
        <w:pStyle w:val="ListBullet"/>
      </w:pPr>
      <w:r>
        <w:t>платёж после окончания бесплатного периода не инициируется;</w:t>
      </w:r>
    </w:p>
    <w:p>
      <w:pPr>
        <w:pStyle w:val="ListBullet"/>
      </w:pPr>
      <w:r>
        <w:t>Аккаунт переводится на Free после завершения 30 суток.</w:t>
      </w:r>
    </w:p>
    <w:p>
      <w:pPr>
        <w:pStyle w:val="Heading3"/>
      </w:pPr>
      <w:r>
        <w:t>9.4.</w:t>
      </w:r>
    </w:p>
    <w:p>
      <w:r>
        <w:t>Отключение Автопродления не отменяет предоставленный бесплатный период и не сокращает его продолжительность.</w:t>
      </w:r>
    </w:p>
    <w:p>
      <w:pPr>
        <w:pStyle w:val="Heading3"/>
      </w:pPr>
      <w:r>
        <w:t>9.5.</w:t>
      </w:r>
    </w:p>
    <w:p>
      <w:r>
        <w:t>Если Пользователь повторно подключит Автопродление до окончания бесплатного периода, после его завершения может быть проведён платёж за следующий период Plus.</w:t>
      </w:r>
    </w:p>
    <w:p>
      <w:r>
        <w:t>---</w:t>
      </w:r>
    </w:p>
    <w:p>
      <w:pPr>
        <w:pStyle w:val="Heading2"/>
      </w:pPr>
      <w:r>
        <w:t>10. Переход на Free</w:t>
      </w:r>
    </w:p>
    <w:p>
      <w:pPr>
        <w:pStyle w:val="Heading3"/>
      </w:pPr>
      <w:r>
        <w:t>10.1.</w:t>
      </w:r>
    </w:p>
    <w:p>
      <w:r>
        <w:t>Выбор перехода на Free после окончания текущего платного периода означает отключение Автопродления.</w:t>
      </w:r>
    </w:p>
    <w:p>
      <w:pPr>
        <w:pStyle w:val="Heading3"/>
      </w:pPr>
      <w:r>
        <w:t>10.2.</w:t>
      </w:r>
    </w:p>
    <w:p>
      <w:r>
        <w:t>После подтверждения такого перехода в Аккаунте отображаются:</w:t>
      </w:r>
    </w:p>
    <w:p>
      <w:pPr>
        <w:pStyle w:val="ListBullet"/>
      </w:pPr>
      <w:r>
        <w:t>текущий платный Тариф;</w:t>
      </w:r>
    </w:p>
    <w:p>
      <w:pPr>
        <w:pStyle w:val="ListBullet"/>
      </w:pPr>
      <w:r>
        <w:t>статус отключённого Автопродления;</w:t>
      </w:r>
    </w:p>
    <w:p>
      <w:pPr>
        <w:pStyle w:val="ListBullet"/>
      </w:pPr>
      <w:r>
        <w:t>точная дата окончания периода;</w:t>
      </w:r>
    </w:p>
    <w:p>
      <w:pPr>
        <w:pStyle w:val="ListBullet"/>
      </w:pPr>
      <w:r>
        <w:t>дата перехода на Free.</w:t>
      </w:r>
    </w:p>
    <w:p>
      <w:pPr>
        <w:pStyle w:val="Heading3"/>
      </w:pPr>
      <w:r>
        <w:t>10.3.</w:t>
      </w:r>
    </w:p>
    <w:p>
      <w:r>
        <w:t>До указанной даты Пользователь сохраняет доступ к текущему платному Тарифу.</w:t>
      </w:r>
    </w:p>
    <w:p>
      <w:pPr>
        <w:pStyle w:val="Heading3"/>
      </w:pPr>
      <w:r>
        <w:t>10.4.</w:t>
      </w:r>
    </w:p>
    <w:p>
      <w:r>
        <w:t>Немедленный переход на Free с досрочным прекращением текущего периода и требованием возврата оформляется как отдельный отказ от услуги.</w:t>
      </w:r>
    </w:p>
    <w:p>
      <w:r>
        <w:t>---</w:t>
      </w:r>
    </w:p>
    <w:p>
      <w:pPr>
        <w:pStyle w:val="Heading2"/>
      </w:pPr>
      <w:r>
        <w:t>11. Понижение Тарифа</w:t>
      </w:r>
    </w:p>
    <w:p>
      <w:pPr>
        <w:pStyle w:val="Heading3"/>
      </w:pPr>
      <w:r>
        <w:t>11.1.</w:t>
      </w:r>
    </w:p>
    <w:p>
      <w:r>
        <w:t>Планирование перехода с Pro на Plus само по себе не отключает Автопродление полностью.</w:t>
      </w:r>
    </w:p>
    <w:p>
      <w:pPr>
        <w:pStyle w:val="Heading3"/>
      </w:pPr>
      <w:r>
        <w:t>11.2.</w:t>
      </w:r>
    </w:p>
    <w:p>
      <w:r>
        <w:t>Если Автопродление сохраняется:</w:t>
      </w:r>
    </w:p>
    <w:p>
      <w:pPr>
        <w:pStyle w:val="ListNumber"/>
      </w:pPr>
      <w:r>
        <w:t>Pro действует до окончания текущего периода;</w:t>
      </w:r>
    </w:p>
    <w:p>
      <w:pPr>
        <w:pStyle w:val="ListNumber"/>
      </w:pPr>
      <w:r>
        <w:t>с нового периода применяется Plus;</w:t>
      </w:r>
    </w:p>
    <w:p>
      <w:pPr>
        <w:pStyle w:val="ListNumber"/>
      </w:pPr>
      <w:r>
        <w:t>очередной платёж производится по цене Plus;</w:t>
      </w:r>
    </w:p>
    <w:p>
      <w:pPr>
        <w:pStyle w:val="ListNumber"/>
      </w:pPr>
      <w:r>
        <w:t>Пользователь выбирает одно правило автосинхронизации, которое останется активным.</w:t>
      </w:r>
    </w:p>
    <w:p>
      <w:pPr>
        <w:pStyle w:val="Heading3"/>
      </w:pPr>
      <w:r>
        <w:t>11.2.1.</w:t>
      </w:r>
    </w:p>
    <w:p>
      <w:r>
        <w:t>Если Пользователь не выбрал правило до начала периода Plus, выполнение всех правил автосинхронизации приостанавливается до выбора Пользователем одного правила.</w:t>
      </w:r>
    </w:p>
    <w:p>
      <w:pPr>
        <w:pStyle w:val="Heading3"/>
      </w:pPr>
      <w:r>
        <w:t>11.3.</w:t>
      </w:r>
    </w:p>
    <w:p>
      <w:r>
        <w:t>Если Пользователь одновременно желает перейти на Plus и прекратить последующие автоматические платежи, он должен отдельно отключить Автопродление.</w:t>
      </w:r>
    </w:p>
    <w:p>
      <w:pPr>
        <w:pStyle w:val="Heading3"/>
      </w:pPr>
      <w:r>
        <w:t>11.4.</w:t>
      </w:r>
    </w:p>
    <w:p>
      <w:r>
        <w:t>Если Автопродление отключено после планирования Pro → Plus, новый период Plus автоматически не оплачивается, а после окончания Pro Аккаунт переводится на Free.</w:t>
      </w:r>
    </w:p>
    <w:p>
      <w:r>
        <w:t>---</w:t>
      </w:r>
    </w:p>
    <w:p>
      <w:pPr>
        <w:pStyle w:val="Heading2"/>
      </w:pPr>
      <w:r>
        <w:t>12. Повышение Тарифа</w:t>
      </w:r>
    </w:p>
    <w:p>
      <w:pPr>
        <w:pStyle w:val="Heading3"/>
      </w:pPr>
      <w:r>
        <w:t>12.1.</w:t>
      </w:r>
    </w:p>
    <w:p>
      <w:r>
        <w:t>Немедленный переход Plus → Pro не считается отключением Автопродления.</w:t>
      </w:r>
    </w:p>
    <w:p>
      <w:pPr>
        <w:pStyle w:val="Heading3"/>
      </w:pPr>
      <w:r>
        <w:t>12.2.</w:t>
      </w:r>
    </w:p>
    <w:p>
      <w:r>
        <w:t>После повышения:</w:t>
      </w:r>
    </w:p>
    <w:p>
      <w:pPr>
        <w:pStyle w:val="ListBullet"/>
      </w:pPr>
      <w:r>
        <w:t>начинается новый период Pro продолжительностью 30 суток;</w:t>
      </w:r>
    </w:p>
    <w:p>
      <w:pPr>
        <w:pStyle w:val="ListBullet"/>
      </w:pPr>
      <w:r>
        <w:t>график следующего списания определяется датой окончания нового периода;</w:t>
      </w:r>
    </w:p>
    <w:p>
      <w:pPr>
        <w:pStyle w:val="ListBullet"/>
      </w:pPr>
      <w:r>
        <w:t>Автопродление продолжает действовать, если Пользователь его не отключил.</w:t>
      </w:r>
    </w:p>
    <w:p>
      <w:pPr>
        <w:pStyle w:val="Heading3"/>
      </w:pPr>
      <w:r>
        <w:t>12.3.</w:t>
      </w:r>
    </w:p>
    <w:p>
      <w:r>
        <w:t>Пользователь вправе отключить Автопродление сразу после повышения.</w:t>
      </w:r>
    </w:p>
    <w:p>
      <w:pPr>
        <w:pStyle w:val="Heading3"/>
      </w:pPr>
      <w:r>
        <w:t>12.4.</w:t>
      </w:r>
    </w:p>
    <w:p>
      <w:r>
        <w:t>После отключения Pro сохраняется до окончания уже оплаченного нового периода, затем Аккаунт переводится на Free.</w:t>
      </w:r>
    </w:p>
    <w:p>
      <w:r>
        <w:t>---</w:t>
      </w:r>
    </w:p>
    <w:p>
      <w:pPr>
        <w:pStyle w:val="Heading2"/>
      </w:pPr>
      <w:r>
        <w:t>13. Удаление платёжного средства</w:t>
      </w:r>
    </w:p>
    <w:p>
      <w:pPr>
        <w:pStyle w:val="Heading3"/>
      </w:pPr>
      <w:r>
        <w:t>13.1.</w:t>
      </w:r>
    </w:p>
    <w:p>
      <w:r>
        <w:t>Пользователь вправе удалить отдельное привязанное платёжное средство независимо от отключения всей Подписки.</w:t>
      </w:r>
    </w:p>
    <w:p>
      <w:pPr>
        <w:pStyle w:val="Heading3"/>
      </w:pPr>
      <w:r>
        <w:t>13.2.</w:t>
      </w:r>
    </w:p>
    <w:p>
      <w:r>
        <w:t>После удаления Tunyx прекращает использовать соответствующий технический идентификатор для новых платежей.</w:t>
      </w:r>
    </w:p>
    <w:p>
      <w:pPr>
        <w:pStyle w:val="Heading3"/>
      </w:pPr>
      <w:r>
        <w:t>13.3.</w:t>
      </w:r>
    </w:p>
    <w:p>
      <w:r>
        <w:t>Если удалено основное платёжное средство, Пользователь может выбрать другое основное средство.</w:t>
      </w:r>
    </w:p>
    <w:p>
      <w:pPr>
        <w:pStyle w:val="Heading3"/>
      </w:pPr>
      <w:r>
        <w:t>13.4.</w:t>
      </w:r>
    </w:p>
    <w:p>
      <w:r>
        <w:t>Если другое средство не выбрано, Tunyx не должен автоматически использовать произвольное сохранённое средство.</w:t>
      </w:r>
    </w:p>
    <w:p>
      <w:pPr>
        <w:pStyle w:val="Heading3"/>
      </w:pPr>
      <w:r>
        <w:t>13.5.</w:t>
      </w:r>
    </w:p>
    <w:p>
      <w:r>
        <w:t>Удаление отдельного платёжного средства не означает автоматического удаления других средств.</w:t>
      </w:r>
    </w:p>
    <w:p>
      <w:pPr>
        <w:pStyle w:val="Heading3"/>
      </w:pPr>
      <w:r>
        <w:t>13.6.</w:t>
      </w:r>
    </w:p>
    <w:p>
      <w:r>
        <w:t>Удаление платёжного средства:</w:t>
      </w:r>
    </w:p>
    <w:p>
      <w:pPr>
        <w:pStyle w:val="ListBullet"/>
      </w:pPr>
      <w:r>
        <w:t>не прекращает текущий период;</w:t>
      </w:r>
    </w:p>
    <w:p>
      <w:pPr>
        <w:pStyle w:val="ListBullet"/>
      </w:pPr>
      <w:r>
        <w:t>не является заявлением о возврате;</w:t>
      </w:r>
    </w:p>
    <w:p>
      <w:pPr>
        <w:pStyle w:val="ListBullet"/>
      </w:pPr>
      <w:r>
        <w:t>не удаляет Аккаунт;</w:t>
      </w:r>
    </w:p>
    <w:p>
      <w:pPr>
        <w:pStyle w:val="ListBullet"/>
      </w:pPr>
      <w:r>
        <w:t>не отменяет уже завершённые платежи.</w:t>
      </w:r>
    </w:p>
    <w:p>
      <w:pPr>
        <w:pStyle w:val="Heading3"/>
      </w:pPr>
      <w:r>
        <w:t>13.7.</w:t>
      </w:r>
    </w:p>
    <w:p>
      <w:r>
        <w:t>Платёжный провайдер может сохранять сведения о ранее совершённых операциях в пределах собственных обязательных сроков, но Tunyx прекращает использование удалённого средства для новых списаний.</w:t>
      </w:r>
    </w:p>
    <w:p>
      <w:r>
        <w:t>---</w:t>
      </w:r>
    </w:p>
    <w:p>
      <w:pPr>
        <w:pStyle w:val="Heading2"/>
      </w:pPr>
      <w:r>
        <w:t>14. Несколько платёжных средств</w:t>
      </w:r>
    </w:p>
    <w:p>
      <w:pPr>
        <w:pStyle w:val="Heading3"/>
      </w:pPr>
      <w:r>
        <w:t>14.1.</w:t>
      </w:r>
    </w:p>
    <w:p>
      <w:r>
        <w:t>При наличии нескольких средств для Автопродления используется:</w:t>
      </w:r>
    </w:p>
    <w:p>
      <w:pPr>
        <w:pStyle w:val="ListNumber"/>
      </w:pPr>
      <w:r>
        <w:t>средство, отдельно выбранное Пользователем как основное;</w:t>
      </w:r>
    </w:p>
    <w:p>
      <w:pPr>
        <w:pStyle w:val="ListNumber"/>
      </w:pPr>
      <w:r>
        <w:t>если основное не выбрано — средство, которым был оплачен текущий Расчётный период.</w:t>
      </w:r>
    </w:p>
    <w:p>
      <w:pPr>
        <w:pStyle w:val="Heading3"/>
      </w:pPr>
      <w:r>
        <w:t>14.2.</w:t>
      </w:r>
    </w:p>
    <w:p>
      <w:r>
        <w:t>Если Пользователь отказался от использования основного средства, оно исключается из последующих списаний.</w:t>
      </w:r>
    </w:p>
    <w:p>
      <w:pPr>
        <w:pStyle w:val="Heading3"/>
      </w:pPr>
      <w:r>
        <w:t>14.3.</w:t>
      </w:r>
    </w:p>
    <w:p>
      <w:r>
        <w:t>Tunyx не перебирает автоматически другие привязанные средства после отказа или неуспешного платежа без ранее выраженного выбора Пользователя.</w:t>
      </w:r>
    </w:p>
    <w:p>
      <w:pPr>
        <w:pStyle w:val="Heading3"/>
      </w:pPr>
      <w:r>
        <w:t>14.4.</w:t>
      </w:r>
    </w:p>
    <w:p>
      <w:r>
        <w:t>Для использования другого средства Пользователь:</w:t>
      </w:r>
    </w:p>
    <w:p>
      <w:pPr>
        <w:pStyle w:val="ListBullet"/>
      </w:pPr>
      <w:r>
        <w:t>выбирает его основным;</w:t>
      </w:r>
    </w:p>
    <w:p>
      <w:pPr>
        <w:pStyle w:val="ListBullet"/>
      </w:pPr>
      <w:r>
        <w:t>подтверждает его использование при ручном оформлении периода;</w:t>
      </w:r>
    </w:p>
    <w:p>
      <w:pPr>
        <w:pStyle w:val="ListBullet"/>
      </w:pPr>
      <w:r>
        <w:t>совершает иное предусмотренное интерфейсом действие.</w:t>
      </w:r>
    </w:p>
    <w:p>
      <w:pPr>
        <w:pStyle w:val="Heading3"/>
      </w:pPr>
      <w:r>
        <w:t>14.5.</w:t>
      </w:r>
    </w:p>
    <w:p>
      <w:r>
        <w:t>Основное платёжное средство можно изменить непосредственно при оформлении очередного периода.</w:t>
      </w:r>
    </w:p>
    <w:p>
      <w:pPr>
        <w:pStyle w:val="Heading3"/>
      </w:pPr>
      <w:r>
        <w:t>14.6.</w:t>
      </w:r>
    </w:p>
    <w:p>
      <w:r>
        <w:t>Изменение основного средства не удаляет старое средство, если Пользователь отдельно его не удалил.</w:t>
      </w:r>
    </w:p>
    <w:p>
      <w:r>
        <w:t>---</w:t>
      </w:r>
    </w:p>
    <w:p>
      <w:pPr>
        <w:pStyle w:val="Heading2"/>
      </w:pPr>
      <w:r>
        <w:t>15. Отказ от конкретного платёжного средства</w:t>
      </w:r>
    </w:p>
    <w:p>
      <w:pPr>
        <w:pStyle w:val="Heading3"/>
      </w:pPr>
      <w:r>
        <w:t>15.1.</w:t>
      </w:r>
    </w:p>
    <w:p>
      <w:r>
        <w:t>Пользователь может отказаться:</w:t>
      </w:r>
    </w:p>
    <w:p>
      <w:pPr>
        <w:pStyle w:val="ListBullet"/>
      </w:pPr>
      <w:r>
        <w:t>только от конкретного средства;</w:t>
      </w:r>
    </w:p>
    <w:p>
      <w:pPr>
        <w:pStyle w:val="ListBullet"/>
      </w:pPr>
      <w:r>
        <w:t>от всех средств;</w:t>
      </w:r>
    </w:p>
    <w:p>
      <w:pPr>
        <w:pStyle w:val="ListBullet"/>
      </w:pPr>
      <w:r>
        <w:t>от Автопродления в целом.</w:t>
      </w:r>
    </w:p>
    <w:p>
      <w:pPr>
        <w:pStyle w:val="Heading3"/>
      </w:pPr>
      <w:r>
        <w:t>15.2.</w:t>
      </w:r>
    </w:p>
    <w:p>
      <w:r>
        <w:t>Отказ от одного средства не обязательно прекращает Автопродление, если Пользователь ранее выбрал другое средство для будущих платежей.</w:t>
      </w:r>
    </w:p>
    <w:p>
      <w:pPr>
        <w:pStyle w:val="Heading3"/>
      </w:pPr>
      <w:r>
        <w:t>15.3.</w:t>
      </w:r>
    </w:p>
    <w:p>
      <w:r>
        <w:t>Отказ от всех средств делает проведение Автопродления невозможным.</w:t>
      </w:r>
    </w:p>
    <w:p>
      <w:pPr>
        <w:pStyle w:val="Heading3"/>
      </w:pPr>
      <w:r>
        <w:t>15.4.</w:t>
      </w:r>
    </w:p>
    <w:p>
      <w:r>
        <w:t>При отсутствии подходящего платёжного средства после окончания текущего периода Аккаунт переводится на Free, если период не оплачен вручную.</w:t>
      </w:r>
    </w:p>
    <w:p>
      <w:pPr>
        <w:pStyle w:val="Heading3"/>
      </w:pPr>
      <w:r>
        <w:t>15.5.</w:t>
      </w:r>
    </w:p>
    <w:p>
      <w:r>
        <w:t>Использование после отказа реквизитов банковского счёта или электронного средства платежа для получения новых периодических платежей не допускается.</w:t>
      </w:r>
    </w:p>
    <w:p>
      <w:r>
        <w:t>---</w:t>
      </w:r>
    </w:p>
    <w:p>
      <w:pPr>
        <w:pStyle w:val="Heading2"/>
      </w:pPr>
      <w:r>
        <w:t>16. Удаление Аккаунта</w:t>
      </w:r>
    </w:p>
    <w:p>
      <w:pPr>
        <w:pStyle w:val="Heading3"/>
      </w:pPr>
      <w:r>
        <w:t>16.1.</w:t>
      </w:r>
    </w:p>
    <w:p>
      <w:r>
        <w:t>При удалении Аккаунта Автопродление отключается автоматически.</w:t>
      </w:r>
    </w:p>
    <w:p>
      <w:pPr>
        <w:pStyle w:val="Heading3"/>
      </w:pPr>
      <w:r>
        <w:t>16.2.</w:t>
      </w:r>
    </w:p>
    <w:p>
      <w:r>
        <w:t>Пользователю не требуется предварительно выполнять отдельное отключение в настройках Подписки.</w:t>
      </w:r>
    </w:p>
    <w:p>
      <w:pPr>
        <w:pStyle w:val="Heading3"/>
      </w:pPr>
      <w:r>
        <w:t>16.3.</w:t>
      </w:r>
    </w:p>
    <w:p>
      <w:r>
        <w:t>После удаления Аккаунта Tunyx:</w:t>
      </w:r>
    </w:p>
    <w:p>
      <w:pPr>
        <w:pStyle w:val="ListNumber"/>
      </w:pPr>
      <w:r>
        <w:t>прекращает действие разрешения на новые Рекуррентные платежи;</w:t>
      </w:r>
    </w:p>
    <w:p>
      <w:pPr>
        <w:pStyle w:val="ListNumber"/>
      </w:pPr>
      <w:r>
        <w:t>прекращает использование связанных платёжных идентификаторов для новых списаний;</w:t>
      </w:r>
    </w:p>
    <w:p>
      <w:pPr>
        <w:pStyle w:val="ListNumber"/>
      </w:pPr>
      <w:r>
        <w:t>не инициирует оплату будущих периодов.</w:t>
      </w:r>
    </w:p>
    <w:p>
      <w:pPr>
        <w:pStyle w:val="Heading3"/>
      </w:pPr>
      <w:r>
        <w:t>16.4.</w:t>
      </w:r>
    </w:p>
    <w:p>
      <w:r>
        <w:t>Удаление Аккаунта не является автоматическим требованием о возврате оплаты за текущий период.</w:t>
      </w:r>
    </w:p>
    <w:p>
      <w:pPr>
        <w:pStyle w:val="Heading3"/>
      </w:pPr>
      <w:r>
        <w:t>16.5.</w:t>
      </w:r>
    </w:p>
    <w:p>
      <w:r>
        <w:t>Если после удаления Аккаунта произошло списание, Пользователь вправе потребовать проверку и возврат при наличии основания.</w:t>
      </w:r>
    </w:p>
    <w:p>
      <w:r>
        <w:t>---</w:t>
      </w:r>
    </w:p>
    <w:p>
      <w:pPr>
        <w:pStyle w:val="Heading2"/>
      </w:pPr>
      <w:r>
        <w:t>17. Предварительное уведомление</w:t>
      </w:r>
    </w:p>
    <w:p>
      <w:pPr>
        <w:pStyle w:val="Heading3"/>
      </w:pPr>
      <w:r>
        <w:t>17.1.</w:t>
      </w:r>
    </w:p>
    <w:p>
      <w:r>
        <w:t>До предполагаемого очередного списания Tunyx направляет Пользователю предварительное уведомление.</w:t>
      </w:r>
    </w:p>
    <w:p>
      <w:pPr>
        <w:pStyle w:val="Heading3"/>
      </w:pPr>
      <w:r>
        <w:t>17.2.</w:t>
      </w:r>
    </w:p>
    <w:p>
      <w:r>
        <w:t>Уведомление направляется:</w:t>
      </w:r>
    </w:p>
    <w:p>
      <w:r>
        <w:t xml:space="preserve">&gt; </w:t>
      </w:r>
      <w:r>
        <w:rPr>
          <w:b/>
        </w:rPr>
        <w:t>за 3 календарных дня до предполагаемой даты платежа</w:t>
      </w:r>
    </w:p>
    <w:p>
      <w:pPr>
        <w:pStyle w:val="Heading3"/>
      </w:pPr>
      <w:r>
        <w:t>17.3.</w:t>
      </w:r>
    </w:p>
    <w:p>
      <w:r>
        <w:t>Уведомление может содержать:</w:t>
      </w:r>
    </w:p>
    <w:p>
      <w:pPr>
        <w:pStyle w:val="ListNumber"/>
      </w:pPr>
      <w:r>
        <w:t>Тариф;</w:t>
      </w:r>
    </w:p>
    <w:p>
      <w:pPr>
        <w:pStyle w:val="ListNumber"/>
      </w:pPr>
      <w:r>
        <w:t>сумму предстоящего платежа;</w:t>
      </w:r>
    </w:p>
    <w:p>
      <w:pPr>
        <w:pStyle w:val="ListNumber"/>
      </w:pPr>
      <w:r>
        <w:t>предполагаемую дату;</w:t>
      </w:r>
    </w:p>
    <w:p>
      <w:pPr>
        <w:pStyle w:val="ListNumber"/>
      </w:pPr>
      <w:r>
        <w:t>продолжительность следующего периода;</w:t>
      </w:r>
    </w:p>
    <w:p>
      <w:pPr>
        <w:pStyle w:val="ListNumber"/>
      </w:pPr>
      <w:r>
        <w:t>состояние Автопродления;</w:t>
      </w:r>
    </w:p>
    <w:p>
      <w:pPr>
        <w:pStyle w:val="ListNumber"/>
      </w:pPr>
      <w:r>
        <w:t>порядок его отключения;</w:t>
      </w:r>
    </w:p>
    <w:p>
      <w:pPr>
        <w:pStyle w:val="ListNumber"/>
      </w:pPr>
      <w:r>
        <w:t>возможность изменить основное платёжное средство.</w:t>
      </w:r>
    </w:p>
    <w:p>
      <w:pPr>
        <w:pStyle w:val="Heading3"/>
      </w:pPr>
      <w:r>
        <w:t>17.4.</w:t>
      </w:r>
    </w:p>
    <w:p>
      <w:r>
        <w:t>После получения уведомления Пользователь может:</w:t>
      </w:r>
    </w:p>
    <w:p>
      <w:pPr>
        <w:pStyle w:val="ListBullet"/>
      </w:pPr>
      <w:r>
        <w:t>оставить Автопродление включённым;</w:t>
      </w:r>
    </w:p>
    <w:p>
      <w:pPr>
        <w:pStyle w:val="ListBullet"/>
      </w:pPr>
      <w:r>
        <w:t>отключить его;</w:t>
      </w:r>
    </w:p>
    <w:p>
      <w:pPr>
        <w:pStyle w:val="ListBullet"/>
      </w:pPr>
      <w:r>
        <w:t>изменить Тариф;</w:t>
      </w:r>
    </w:p>
    <w:p>
      <w:pPr>
        <w:pStyle w:val="ListBullet"/>
      </w:pPr>
      <w:r>
        <w:t>перейти на Free;</w:t>
      </w:r>
    </w:p>
    <w:p>
      <w:pPr>
        <w:pStyle w:val="ListBullet"/>
      </w:pPr>
      <w:r>
        <w:t>выбрать другое платёжное средство;</w:t>
      </w:r>
    </w:p>
    <w:p>
      <w:pPr>
        <w:pStyle w:val="ListBullet"/>
      </w:pPr>
      <w:r>
        <w:t>удалить используемое средство;</w:t>
      </w:r>
    </w:p>
    <w:p>
      <w:pPr>
        <w:pStyle w:val="ListBullet"/>
      </w:pPr>
      <w:r>
        <w:t>удалить Аккаунт.</w:t>
      </w:r>
    </w:p>
    <w:p>
      <w:pPr>
        <w:pStyle w:val="Heading3"/>
      </w:pPr>
      <w:r>
        <w:t>17.5.</w:t>
      </w:r>
    </w:p>
    <w:p>
      <w:r>
        <w:t>Отключение должно быть выполнено до очередного платежа.</w:t>
      </w:r>
    </w:p>
    <w:p>
      <w:pPr>
        <w:pStyle w:val="Heading3"/>
      </w:pPr>
      <w:r>
        <w:t>17.6.</w:t>
      </w:r>
    </w:p>
    <w:p>
      <w:r>
        <w:t>Неполучение уведомления по причинам, зависящим от Пользователя, не заменяет фактическое отключение Автопродления.</w:t>
      </w:r>
    </w:p>
    <w:p>
      <w:pPr>
        <w:pStyle w:val="Heading3"/>
      </w:pPr>
      <w:r>
        <w:t>17.7.</w:t>
      </w:r>
    </w:p>
    <w:p>
      <w:r>
        <w:t>Пункт 17.6 не освобождает Tunyx от обязанности сформировать и направить предусмотренное уведомление.</w:t>
      </w:r>
    </w:p>
    <w:p>
      <w:r>
        <w:t>---</w:t>
      </w:r>
    </w:p>
    <w:p>
      <w:pPr>
        <w:pStyle w:val="Heading2"/>
      </w:pPr>
      <w:r>
        <w:t>18. Подтверждение отключения</w:t>
      </w:r>
    </w:p>
    <w:p>
      <w:pPr>
        <w:pStyle w:val="Heading3"/>
      </w:pPr>
      <w:r>
        <w:t>18.1.</w:t>
      </w:r>
    </w:p>
    <w:p>
      <w:r>
        <w:t>После отключения в Аккаунте отображается соответствующий статус.</w:t>
      </w:r>
    </w:p>
    <w:p>
      <w:pPr>
        <w:pStyle w:val="Heading3"/>
      </w:pPr>
      <w:r>
        <w:t>18.2.</w:t>
      </w:r>
    </w:p>
    <w:p>
      <w:r>
        <w:t>Tunyx также может направить сервисное сообщение о:</w:t>
      </w:r>
    </w:p>
    <w:p>
      <w:pPr>
        <w:pStyle w:val="ListBullet"/>
      </w:pPr>
      <w:r>
        <w:t>прекращении Автопродления;</w:t>
      </w:r>
    </w:p>
    <w:p>
      <w:pPr>
        <w:pStyle w:val="ListBullet"/>
      </w:pPr>
      <w:r>
        <w:t>дате окончания текущего периода;</w:t>
      </w:r>
    </w:p>
    <w:p>
      <w:pPr>
        <w:pStyle w:val="ListBullet"/>
      </w:pPr>
      <w:r>
        <w:t>будущем переходе на Free;</w:t>
      </w:r>
    </w:p>
    <w:p>
      <w:pPr>
        <w:pStyle w:val="ListBullet"/>
      </w:pPr>
      <w:r>
        <w:t>порядке повторного подключения.</w:t>
      </w:r>
    </w:p>
    <w:p>
      <w:pPr>
        <w:pStyle w:val="Heading3"/>
      </w:pPr>
      <w:r>
        <w:t>18.3.</w:t>
      </w:r>
    </w:p>
    <w:p>
      <w:r>
        <w:t>Подтверждение отключения является сервисным сообщением и не зависит от согласия на рекламную рассылку.</w:t>
      </w:r>
    </w:p>
    <w:p>
      <w:pPr>
        <w:pStyle w:val="Heading3"/>
      </w:pPr>
      <w:r>
        <w:t>18.4.</w:t>
      </w:r>
    </w:p>
    <w:p>
      <w:r>
        <w:t>Tunyx сохраняет технические сведения об отключении в объёме, необходимом для:</w:t>
      </w:r>
    </w:p>
    <w:p>
      <w:pPr>
        <w:pStyle w:val="ListBullet"/>
      </w:pPr>
      <w:r>
        <w:t>исполнения требования Пользователя;</w:t>
      </w:r>
    </w:p>
    <w:p>
      <w:pPr>
        <w:pStyle w:val="ListBullet"/>
      </w:pPr>
      <w:r>
        <w:t>предотвращения последующих списаний;</w:t>
      </w:r>
    </w:p>
    <w:p>
      <w:pPr>
        <w:pStyle w:val="ListBullet"/>
      </w:pPr>
      <w:r>
        <w:t>разрешения споров;</w:t>
      </w:r>
    </w:p>
    <w:p>
      <w:pPr>
        <w:pStyle w:val="ListBullet"/>
      </w:pPr>
      <w:r>
        <w:t>подтверждения соблюдения законодательства.</w:t>
      </w:r>
    </w:p>
    <w:p>
      <w:pPr>
        <w:pStyle w:val="Heading3"/>
      </w:pPr>
      <w:r>
        <w:t>18.5.</w:t>
      </w:r>
    </w:p>
    <w:p>
      <w:r>
        <w:t>Такие сведения могут включать:</w:t>
      </w:r>
    </w:p>
    <w:p>
      <w:pPr>
        <w:pStyle w:val="ListBullet"/>
      </w:pPr>
      <w:r>
        <w:t>ID Аккаунта;</w:t>
      </w:r>
    </w:p>
    <w:p>
      <w:pPr>
        <w:pStyle w:val="ListBullet"/>
      </w:pPr>
      <w:r>
        <w:t>дату и время;</w:t>
      </w:r>
    </w:p>
    <w:p>
      <w:pPr>
        <w:pStyle w:val="ListBullet"/>
      </w:pPr>
      <w:r>
        <w:t>способ отключения;</w:t>
      </w:r>
    </w:p>
    <w:p>
      <w:pPr>
        <w:pStyle w:val="ListBullet"/>
      </w:pPr>
      <w:r>
        <w:t>состояние Подписки;</w:t>
      </w:r>
    </w:p>
    <w:p>
      <w:pPr>
        <w:pStyle w:val="ListBullet"/>
      </w:pPr>
      <w:r>
        <w:t>выбранное платёжное средство;</w:t>
      </w:r>
    </w:p>
    <w:p>
      <w:pPr>
        <w:pStyle w:val="ListBullet"/>
      </w:pPr>
      <w:r>
        <w:t>версию применимых условий;</w:t>
      </w:r>
    </w:p>
    <w:p>
      <w:pPr>
        <w:pStyle w:val="ListBullet"/>
      </w:pPr>
      <w:r>
        <w:t>технический результат операции.</w:t>
      </w:r>
    </w:p>
    <w:p>
      <w:r>
        <w:t>---</w:t>
      </w:r>
    </w:p>
    <w:p>
      <w:pPr>
        <w:pStyle w:val="Heading2"/>
      </w:pPr>
      <w:r>
        <w:t>19. Повторное подключение</w:t>
      </w:r>
    </w:p>
    <w:p>
      <w:pPr>
        <w:pStyle w:val="Heading3"/>
      </w:pPr>
      <w:r>
        <w:t>19.1.</w:t>
      </w:r>
    </w:p>
    <w:p>
      <w:r>
        <w:t>После отключения Пользователь вправе повторно подключить Автопродление.</w:t>
      </w:r>
    </w:p>
    <w:p>
      <w:pPr>
        <w:pStyle w:val="Heading3"/>
      </w:pPr>
      <w:r>
        <w:t>19.2.</w:t>
      </w:r>
    </w:p>
    <w:p>
      <w:r>
        <w:t>Для повторного подключения необходимо новое активное действие Пользователя.</w:t>
      </w:r>
    </w:p>
    <w:p>
      <w:pPr>
        <w:pStyle w:val="Heading3"/>
      </w:pPr>
      <w:r>
        <w:t>19.3.</w:t>
      </w:r>
    </w:p>
    <w:p>
      <w:r>
        <w:t>Прежнее согласие не должно считаться автоматически восстановленным только вследствие:</w:t>
      </w:r>
    </w:p>
    <w:p>
      <w:pPr>
        <w:pStyle w:val="ListBullet"/>
      </w:pPr>
      <w:r>
        <w:t>входа в Аккаунт;</w:t>
      </w:r>
    </w:p>
    <w:p>
      <w:pPr>
        <w:pStyle w:val="ListBullet"/>
      </w:pPr>
      <w:r>
        <w:t>использования текущего Тарифа;</w:t>
      </w:r>
    </w:p>
    <w:p>
      <w:pPr>
        <w:pStyle w:val="ListBullet"/>
      </w:pPr>
      <w:r>
        <w:t>просмотра страницы Подписки;</w:t>
      </w:r>
    </w:p>
    <w:p>
      <w:pPr>
        <w:pStyle w:val="ListBullet"/>
      </w:pPr>
      <w:r>
        <w:t>добавления платёжного средства;</w:t>
      </w:r>
    </w:p>
    <w:p>
      <w:pPr>
        <w:pStyle w:val="ListBullet"/>
      </w:pPr>
      <w:r>
        <w:t>продолжения использования Tunyx.</w:t>
      </w:r>
    </w:p>
    <w:p>
      <w:pPr>
        <w:pStyle w:val="Heading3"/>
      </w:pPr>
      <w:r>
        <w:t>19.4.</w:t>
      </w:r>
    </w:p>
    <w:p>
      <w:r>
        <w:t>Перед повторным подключением Пользователю показываются:</w:t>
      </w:r>
    </w:p>
    <w:p>
      <w:pPr>
        <w:pStyle w:val="ListBullet"/>
      </w:pPr>
      <w:r>
        <w:t>Тариф;</w:t>
      </w:r>
    </w:p>
    <w:p>
      <w:pPr>
        <w:pStyle w:val="ListBullet"/>
      </w:pPr>
      <w:r>
        <w:t>стоимость следующего периода;</w:t>
      </w:r>
    </w:p>
    <w:p>
      <w:pPr>
        <w:pStyle w:val="ListBullet"/>
      </w:pPr>
      <w:r>
        <w:t>периодичность;</w:t>
      </w:r>
    </w:p>
    <w:p>
      <w:pPr>
        <w:pStyle w:val="ListBullet"/>
      </w:pPr>
      <w:r>
        <w:t>применимое платёжное средство;</w:t>
      </w:r>
    </w:p>
    <w:p>
      <w:pPr>
        <w:pStyle w:val="ListBullet"/>
      </w:pPr>
      <w:r>
        <w:t>порядок последующего отключения.</w:t>
      </w:r>
    </w:p>
    <w:p>
      <w:pPr>
        <w:pStyle w:val="Heading3"/>
      </w:pPr>
      <w:r>
        <w:t>19.5.</w:t>
      </w:r>
    </w:p>
    <w:p>
      <w:r>
        <w:t>Если прежнее платёжное средство было удалено или Пользователь отказался от его использования, для повторного подключения выбирается другое разрешённое средство.</w:t>
      </w:r>
    </w:p>
    <w:p>
      <w:r>
        <w:t>---</w:t>
      </w:r>
    </w:p>
    <w:p>
      <w:pPr>
        <w:pStyle w:val="Heading2"/>
      </w:pPr>
      <w:r>
        <w:t>20. Отключение после совершённого платежа</w:t>
      </w:r>
    </w:p>
    <w:p>
      <w:pPr>
        <w:pStyle w:val="Heading3"/>
      </w:pPr>
      <w:r>
        <w:t>20.1.</w:t>
      </w:r>
    </w:p>
    <w:p>
      <w:r>
        <w:t>Если Автопродление отключено после успешного очередного списания:</w:t>
      </w:r>
    </w:p>
    <w:p>
      <w:pPr>
        <w:pStyle w:val="ListBullet"/>
      </w:pPr>
      <w:r>
        <w:t>новые последующие платежи прекращаются;</w:t>
      </w:r>
    </w:p>
    <w:p>
      <w:pPr>
        <w:pStyle w:val="ListBullet"/>
      </w:pPr>
      <w:r>
        <w:t>уже оплаченный период продолжает действовать;</w:t>
      </w:r>
    </w:p>
    <w:p>
      <w:pPr>
        <w:pStyle w:val="ListBullet"/>
      </w:pPr>
      <w:r>
        <w:t>отключение не означает автоматический возврат совершённого платежа.</w:t>
      </w:r>
    </w:p>
    <w:p>
      <w:pPr>
        <w:pStyle w:val="Heading3"/>
      </w:pPr>
      <w:r>
        <w:t>20.2.</w:t>
      </w:r>
    </w:p>
    <w:p>
      <w:r>
        <w:t>При случайном продлении Пользователь вправе отдельно обратиться за возвратом.</w:t>
      </w:r>
    </w:p>
    <w:p>
      <w:pPr>
        <w:pStyle w:val="Heading3"/>
      </w:pPr>
      <w:r>
        <w:t>20.3.</w:t>
      </w:r>
    </w:p>
    <w:p>
      <w:r>
        <w:t>Tunyx предоставляет дополнительную гарантию полного возврата при одновременном соблюдении условий:</w:t>
      </w:r>
    </w:p>
    <w:p>
      <w:pPr>
        <w:pStyle w:val="ListNumber"/>
      </w:pPr>
      <w:r>
        <w:t>обращение направлено в течение 24 часов после успешного списания;</w:t>
      </w:r>
    </w:p>
    <w:p>
      <w:pPr>
        <w:pStyle w:val="ListNumber"/>
      </w:pPr>
      <w:r>
        <w:t>платные возможности нового периода не использовались;</w:t>
      </w:r>
    </w:p>
    <w:p>
      <w:pPr>
        <w:pStyle w:val="ListNumber"/>
      </w:pPr>
      <w:r>
        <w:t>платёж и Пользователь могут быть идентифицированы;</w:t>
      </w:r>
    </w:p>
    <w:p>
      <w:pPr>
        <w:pStyle w:val="ListNumber"/>
      </w:pPr>
      <w:r>
        <w:t>отсутствуют признаки злоупотребления.</w:t>
      </w:r>
    </w:p>
    <w:p>
      <w:pPr>
        <w:pStyle w:val="Heading3"/>
      </w:pPr>
      <w:r>
        <w:t>20.4.</w:t>
      </w:r>
    </w:p>
    <w:p>
      <w:r>
        <w:t>Истечение 24 часов не исключает обязательные права Потребителя на отказ от договора и иные предусмотренные законом требования.</w:t>
      </w:r>
    </w:p>
    <w:p>
      <w:pPr>
        <w:pStyle w:val="Heading3"/>
      </w:pPr>
      <w:r>
        <w:t>20.5.</w:t>
      </w:r>
    </w:p>
    <w:p>
      <w:r>
        <w:t>Отключение Автопродления и заявление о возврате являются самостоятельными действиями.</w:t>
      </w:r>
    </w:p>
    <w:p>
      <w:r>
        <w:t>---</w:t>
      </w:r>
    </w:p>
    <w:p>
      <w:pPr>
        <w:pStyle w:val="Heading2"/>
      </w:pPr>
      <w:r>
        <w:t>21. Списание после отключения</w:t>
      </w:r>
    </w:p>
    <w:p>
      <w:pPr>
        <w:pStyle w:val="Heading3"/>
      </w:pPr>
      <w:r>
        <w:t>21.1.</w:t>
      </w:r>
    </w:p>
    <w:p>
      <w:r>
        <w:t>Если Пользователь обнаружил списание после отключения Автопродления, он вправе направить обращение:</w:t>
      </w:r>
    </w:p>
    <w:p>
      <w:r>
        <w:t>`support@tunyx.ru`</w:t>
      </w:r>
    </w:p>
    <w:p>
      <w:r>
        <w:t>или:</w:t>
      </w:r>
    </w:p>
    <w:p>
      <w:r>
        <w:t>`legal@tunyx.ru`</w:t>
      </w:r>
    </w:p>
    <w:p>
      <w:pPr>
        <w:pStyle w:val="Heading3"/>
      </w:pPr>
      <w:r>
        <w:t>21.2.</w:t>
      </w:r>
    </w:p>
    <w:p>
      <w:r>
        <w:t>В обращении рекомендуется указать:</w:t>
      </w:r>
    </w:p>
    <w:p>
      <w:pPr>
        <w:pStyle w:val="ListBullet"/>
      </w:pPr>
      <w:r>
        <w:t>email Аккаунта;</w:t>
      </w:r>
    </w:p>
    <w:p>
      <w:pPr>
        <w:pStyle w:val="ListBullet"/>
      </w:pPr>
      <w:r>
        <w:t>дату отключения;</w:t>
      </w:r>
    </w:p>
    <w:p>
      <w:pPr>
        <w:pStyle w:val="ListBullet"/>
      </w:pPr>
      <w:r>
        <w:t>способ отключения;</w:t>
      </w:r>
    </w:p>
    <w:p>
      <w:pPr>
        <w:pStyle w:val="ListBullet"/>
      </w:pPr>
      <w:r>
        <w:t>дату и сумму списания;</w:t>
      </w:r>
    </w:p>
    <w:p>
      <w:pPr>
        <w:pStyle w:val="ListBullet"/>
      </w:pPr>
      <w:r>
        <w:t>Тариф;</w:t>
      </w:r>
    </w:p>
    <w:p>
      <w:pPr>
        <w:pStyle w:val="ListBullet"/>
      </w:pPr>
      <w:r>
        <w:t>идентификатор платежа;</w:t>
      </w:r>
    </w:p>
    <w:p>
      <w:pPr>
        <w:pStyle w:val="ListBullet"/>
      </w:pPr>
      <w:r>
        <w:t>подтверждающие материалы без секретных банковских данных.</w:t>
      </w:r>
    </w:p>
    <w:p>
      <w:pPr>
        <w:pStyle w:val="Heading3"/>
      </w:pPr>
      <w:r>
        <w:t>21.3.</w:t>
      </w:r>
    </w:p>
    <w:p>
      <w:r>
        <w:t>Tunyx проверяет:</w:t>
      </w:r>
    </w:p>
    <w:p>
      <w:pPr>
        <w:pStyle w:val="ListNumber"/>
      </w:pPr>
      <w:r>
        <w:t>дату и время отключения;</w:t>
      </w:r>
    </w:p>
    <w:p>
      <w:pPr>
        <w:pStyle w:val="ListNumber"/>
      </w:pPr>
      <w:r>
        <w:t>состояние Подписки;</w:t>
      </w:r>
    </w:p>
    <w:p>
      <w:pPr>
        <w:pStyle w:val="ListNumber"/>
      </w:pPr>
      <w:r>
        <w:t>дату создания платежа;</w:t>
      </w:r>
    </w:p>
    <w:p>
      <w:pPr>
        <w:pStyle w:val="ListNumber"/>
      </w:pPr>
      <w:r>
        <w:t>дату его подтверждения;</w:t>
      </w:r>
    </w:p>
    <w:p>
      <w:pPr>
        <w:pStyle w:val="ListNumber"/>
      </w:pPr>
      <w:r>
        <w:t>использованное платёжное средство;</w:t>
      </w:r>
    </w:p>
    <w:p>
      <w:pPr>
        <w:pStyle w:val="ListNumber"/>
      </w:pPr>
      <w:r>
        <w:t>сведения провайдера;</w:t>
      </w:r>
    </w:p>
    <w:p>
      <w:pPr>
        <w:pStyle w:val="ListNumber"/>
      </w:pPr>
      <w:r>
        <w:t>наличие технической ошибки.</w:t>
      </w:r>
    </w:p>
    <w:p>
      <w:pPr>
        <w:pStyle w:val="Heading3"/>
      </w:pPr>
      <w:r>
        <w:t>21.4.</w:t>
      </w:r>
    </w:p>
    <w:p>
      <w:r>
        <w:t>Если подтверждено, что платёж был инициирован после надлежащего отключения или после отказа от использования средства, Tunyx принимает меры для возврата неправомерно списанной суммы.</w:t>
      </w:r>
    </w:p>
    <w:p>
      <w:pPr>
        <w:pStyle w:val="Heading3"/>
      </w:pPr>
      <w:r>
        <w:t>21.5.</w:t>
      </w:r>
    </w:p>
    <w:p>
      <w:r>
        <w:t>Если платёж был инициирован до получения отказа, обстоятельства оцениваются отдельно с учётом возможности его технической отмены.</w:t>
      </w:r>
    </w:p>
    <w:p>
      <w:pPr>
        <w:pStyle w:val="Heading3"/>
      </w:pPr>
      <w:r>
        <w:t>21.6.</w:t>
      </w:r>
    </w:p>
    <w:p>
      <w:r>
        <w:t>Tunyx не вправе ссылаться на внутреннюю задержку обработки обращения для оправдания новых платежей, инициированных после доставки надлежащего отказа.</w:t>
      </w:r>
    </w:p>
    <w:p>
      <w:r>
        <w:t>---</w:t>
      </w:r>
    </w:p>
    <w:p>
      <w:pPr>
        <w:pStyle w:val="Heading2"/>
      </w:pPr>
      <w:r>
        <w:t>22. Неуспешное списание после сохранения Автопродления</w:t>
      </w:r>
    </w:p>
    <w:p>
      <w:pPr>
        <w:pStyle w:val="Heading3"/>
      </w:pPr>
      <w:r>
        <w:t>22.1.</w:t>
      </w:r>
    </w:p>
    <w:p>
      <w:r>
        <w:t>Если Автопродление не отключено, но очередной платёж не выполнен, Tunyx может предложить Пользователю:</w:t>
      </w:r>
    </w:p>
    <w:p>
      <w:pPr>
        <w:pStyle w:val="ListBullet"/>
      </w:pPr>
      <w:r>
        <w:t>изменить основное платёжное средство;</w:t>
      </w:r>
    </w:p>
    <w:p>
      <w:pPr>
        <w:pStyle w:val="ListBullet"/>
      </w:pPr>
      <w:r>
        <w:t>добавить новое средство;</w:t>
      </w:r>
    </w:p>
    <w:p>
      <w:pPr>
        <w:pStyle w:val="ListBullet"/>
      </w:pPr>
      <w:r>
        <w:t>повторить платёж;</w:t>
      </w:r>
    </w:p>
    <w:p>
      <w:pPr>
        <w:pStyle w:val="ListBullet"/>
      </w:pPr>
      <w:r>
        <w:t>оплатить период вручную.</w:t>
      </w:r>
    </w:p>
    <w:p>
      <w:pPr>
        <w:pStyle w:val="Heading3"/>
      </w:pPr>
      <w:r>
        <w:t>22.2.</w:t>
      </w:r>
    </w:p>
    <w:p>
      <w:r>
        <w:t>Tunyx не использует автоматически другое привязанное средство без ранее выраженного выбора Пользователя.</w:t>
      </w:r>
    </w:p>
    <w:p>
      <w:pPr>
        <w:pStyle w:val="Heading3"/>
      </w:pPr>
      <w:r>
        <w:t>22.3.</w:t>
      </w:r>
    </w:p>
    <w:p>
      <w:r>
        <w:t>После неуспешной первоначальной попытки Tunyx выполняет повторные попытки через 24 и 72 часа от первоначальной попытки списания с выбранного Пользователем платёжного средства. Если вторая повторная попытка также завершилась неуспешно, Аккаунт переводится на Free.</w:t>
      </w:r>
    </w:p>
    <w:p>
      <w:pPr>
        <w:pStyle w:val="Heading3"/>
      </w:pPr>
      <w:r>
        <w:t>22.4.</w:t>
      </w:r>
    </w:p>
    <w:p>
      <w:r>
        <w:t>Расписание повторных попыток должно отображаться Пользователю в Аккаунте и уведомлении.</w:t>
      </w:r>
    </w:p>
    <w:p>
      <w:r>
        <w:t>---</w:t>
      </w:r>
    </w:p>
    <w:p>
      <w:pPr>
        <w:pStyle w:val="Heading2"/>
      </w:pPr>
      <w:r>
        <w:t>23. Отличие отключения от других действий</w:t>
      </w:r>
    </w:p>
    <w:tbl>
      <w:tblPr>
        <w:tblStyle w:val="TableGrid"/>
        <w:tblW w:type="auto" w:w="0"/>
        <w:tblLook w:firstColumn="1" w:firstRow="1" w:lastColumn="0" w:lastRow="0" w:noHBand="0" w:noVBand="1" w:val="04A0"/>
      </w:tblPr>
      <w:tblGrid>
        <w:gridCol w:w="4320"/>
        <w:gridCol w:w="4320"/>
      </w:tblGrid>
      <w:tr>
        <w:tc>
          <w:tcPr>
            <w:tcW w:type="dxa" w:w="4320"/>
          </w:tcPr>
          <w:p>
            <w:r/>
            <w:r>
              <w:t>Действие</w:t>
            </w:r>
          </w:p>
        </w:tc>
        <w:tc>
          <w:tcPr>
            <w:tcW w:type="dxa" w:w="4320"/>
          </w:tcPr>
          <w:p>
            <w:r/>
            <w:r>
              <w:t>Основное последствие</w:t>
            </w:r>
          </w:p>
        </w:tc>
      </w:tr>
      <w:tr>
        <w:tc>
          <w:tcPr>
            <w:tcW w:type="dxa" w:w="4320"/>
          </w:tcPr>
          <w:p>
            <w:r/>
            <w:r>
              <w:t>Отключение Автопродления</w:t>
            </w:r>
          </w:p>
        </w:tc>
        <w:tc>
          <w:tcPr>
            <w:tcW w:type="dxa" w:w="4320"/>
          </w:tcPr>
          <w:p>
            <w:r/>
            <w:r>
              <w:t>прекращаются будущие автоматические платежи</w:t>
            </w:r>
          </w:p>
        </w:tc>
      </w:tr>
      <w:tr>
        <w:tc>
          <w:tcPr>
            <w:tcW w:type="dxa" w:w="4320"/>
          </w:tcPr>
          <w:p>
            <w:r/>
            <w:r>
              <w:t>Удаление платёжного средства</w:t>
            </w:r>
          </w:p>
        </w:tc>
        <w:tc>
          <w:tcPr>
            <w:tcW w:type="dxa" w:w="4320"/>
          </w:tcPr>
          <w:p>
            <w:r/>
            <w:r>
              <w:t>прекращается использование конкретного средства</w:t>
            </w:r>
          </w:p>
        </w:tc>
      </w:tr>
      <w:tr>
        <w:tc>
          <w:tcPr>
            <w:tcW w:type="dxa" w:w="4320"/>
          </w:tcPr>
          <w:p>
            <w:r/>
            <w:r>
              <w:t>Переход на Free</w:t>
            </w:r>
          </w:p>
        </w:tc>
        <w:tc>
          <w:tcPr>
            <w:tcW w:type="dxa" w:w="4320"/>
          </w:tcPr>
          <w:p>
            <w:r/>
            <w:r>
              <w:t>платный Тариф заканчивается после текущего периода</w:t>
            </w:r>
          </w:p>
        </w:tc>
      </w:tr>
      <w:tr>
        <w:tc>
          <w:tcPr>
            <w:tcW w:type="dxa" w:w="4320"/>
          </w:tcPr>
          <w:p>
            <w:r/>
            <w:r>
              <w:t>Удаление Аккаунта</w:t>
            </w:r>
          </w:p>
        </w:tc>
        <w:tc>
          <w:tcPr>
            <w:tcW w:type="dxa" w:w="4320"/>
          </w:tcPr>
          <w:p>
            <w:r/>
            <w:r>
              <w:t>Аккаунт удаляется, Автопродление отключается автоматически</w:t>
            </w:r>
          </w:p>
        </w:tc>
      </w:tr>
      <w:tr>
        <w:tc>
          <w:tcPr>
            <w:tcW w:type="dxa" w:w="4320"/>
          </w:tcPr>
          <w:p>
            <w:r/>
            <w:r>
              <w:t>Отказ от текущей услуги</w:t>
            </w:r>
          </w:p>
        </w:tc>
        <w:tc>
          <w:tcPr>
            <w:tcW w:type="dxa" w:w="4320"/>
          </w:tcPr>
          <w:p>
            <w:r/>
            <w:r>
              <w:t>возможно досрочное прекращение текущего периода</w:t>
            </w:r>
          </w:p>
        </w:tc>
      </w:tr>
      <w:tr>
        <w:tc>
          <w:tcPr>
            <w:tcW w:type="dxa" w:w="4320"/>
          </w:tcPr>
          <w:p>
            <w:r/>
            <w:r>
              <w:t>Запрос возврата</w:t>
            </w:r>
          </w:p>
        </w:tc>
        <w:tc>
          <w:tcPr>
            <w:tcW w:type="dxa" w:w="4320"/>
          </w:tcPr>
          <w:p>
            <w:r/>
            <w:r>
              <w:t>рассматривается вопрос о возврате уже уплаченной суммы</w:t>
            </w:r>
          </w:p>
        </w:tc>
      </w:tr>
    </w:tbl>
    <w:p>
      <w:pPr>
        <w:pStyle w:val="Heading3"/>
      </w:pPr>
      <w:r>
        <w:t>23.1.</w:t>
      </w:r>
    </w:p>
    <w:p>
      <w:r>
        <w:t>Одно действие не считается автоматически другим, кроме прямо предусмотренных случаев.</w:t>
      </w:r>
    </w:p>
    <w:p>
      <w:pPr>
        <w:pStyle w:val="Heading3"/>
      </w:pPr>
      <w:r>
        <w:t>23.2.</w:t>
      </w:r>
    </w:p>
    <w:p>
      <w:r>
        <w:t>В частности:</w:t>
      </w:r>
    </w:p>
    <w:p>
      <w:pPr>
        <w:pStyle w:val="ListBullet"/>
      </w:pPr>
      <w:r>
        <w:t>отключение Автопродления не является запросом возврата;</w:t>
      </w:r>
    </w:p>
    <w:p>
      <w:pPr>
        <w:pStyle w:val="ListBullet"/>
      </w:pPr>
      <w:r>
        <w:t>удаление одного платёжного средства не всегда отключает всю Подписку;</w:t>
      </w:r>
    </w:p>
    <w:p>
      <w:pPr>
        <w:pStyle w:val="ListBullet"/>
      </w:pPr>
      <w:r>
        <w:t>переход Pro → Plus не отключает Автопродление;</w:t>
      </w:r>
    </w:p>
    <w:p>
      <w:pPr>
        <w:pStyle w:val="ListBullet"/>
      </w:pPr>
      <w:r>
        <w:t>удаление Аккаунта автоматически отключает Автопродление.</w:t>
      </w:r>
    </w:p>
    <w:p>
      <w:r>
        <w:t>---</w:t>
      </w:r>
    </w:p>
    <w:p>
      <w:pPr>
        <w:pStyle w:val="Heading2"/>
      </w:pPr>
      <w:r>
        <w:t>24. Обязанности Tunyx</w:t>
      </w:r>
    </w:p>
    <w:p>
      <w:pPr>
        <w:pStyle w:val="Heading3"/>
      </w:pPr>
      <w:r>
        <w:t>24.1.</w:t>
      </w:r>
    </w:p>
    <w:p>
      <w:r>
        <w:t>Tunyx обязуется:</w:t>
      </w:r>
    </w:p>
    <w:p>
      <w:pPr>
        <w:pStyle w:val="ListNumber"/>
      </w:pPr>
      <w:r>
        <w:t>предоставлять понятный способ отключения;</w:t>
      </w:r>
    </w:p>
    <w:p>
      <w:pPr>
        <w:pStyle w:val="ListNumber"/>
      </w:pPr>
      <w:r>
        <w:t>принимать электронные отказы;</w:t>
      </w:r>
    </w:p>
    <w:p>
      <w:pPr>
        <w:pStyle w:val="ListNumber"/>
      </w:pPr>
      <w:r>
        <w:t>фиксировать состояние Автопродления;</w:t>
      </w:r>
    </w:p>
    <w:p>
      <w:pPr>
        <w:pStyle w:val="ListNumber"/>
      </w:pPr>
      <w:r>
        <w:t>отображать дату окончания периода;</w:t>
      </w:r>
    </w:p>
    <w:p>
      <w:pPr>
        <w:pStyle w:val="ListNumber"/>
      </w:pPr>
      <w:r>
        <w:t>отображать будущий переход на Free;</w:t>
      </w:r>
    </w:p>
    <w:p>
      <w:pPr>
        <w:pStyle w:val="ListNumber"/>
      </w:pPr>
      <w:r>
        <w:t>не использовать платёжное средство после отказа от его использования;</w:t>
      </w:r>
    </w:p>
    <w:p>
      <w:pPr>
        <w:pStyle w:val="ListNumber"/>
      </w:pPr>
      <w:r>
        <w:t>не списывать средства с произвольного резервного средства;</w:t>
      </w:r>
    </w:p>
    <w:p>
      <w:pPr>
        <w:pStyle w:val="ListNumber"/>
      </w:pPr>
      <w:r>
        <w:t>рассматривать сообщения об ошибочном списании;</w:t>
      </w:r>
    </w:p>
    <w:p>
      <w:pPr>
        <w:pStyle w:val="ListNumber"/>
      </w:pPr>
      <w:r>
        <w:t>принимать меры для возврата при подтверждённом нарушении.</w:t>
      </w:r>
    </w:p>
    <w:p>
      <w:pPr>
        <w:pStyle w:val="Heading3"/>
      </w:pPr>
      <w:r>
        <w:t>24.2.</w:t>
      </w:r>
    </w:p>
    <w:p>
      <w:r>
        <w:t>Условия, препятствующие использованию предусмотренных законом прав потребителя или навязывающие дополнительную платную услугу без согласия, не подлежат применению.</w:t>
      </w:r>
    </w:p>
    <w:p>
      <w:r>
        <w:t>---</w:t>
      </w:r>
    </w:p>
    <w:p>
      <w:pPr>
        <w:pStyle w:val="Heading2"/>
      </w:pPr>
      <w:r>
        <w:t>25. Обязанности Пользователя</w:t>
      </w:r>
    </w:p>
    <w:p>
      <w:pPr>
        <w:pStyle w:val="Heading3"/>
      </w:pPr>
      <w:r>
        <w:t>25.1.</w:t>
      </w:r>
    </w:p>
    <w:p>
      <w:r>
        <w:t>Пользователь должен:</w:t>
      </w:r>
    </w:p>
    <w:p>
      <w:pPr>
        <w:pStyle w:val="ListBullet"/>
      </w:pPr>
      <w:r>
        <w:t>контролировать состояние Подписки;</w:t>
      </w:r>
    </w:p>
    <w:p>
      <w:pPr>
        <w:pStyle w:val="ListBullet"/>
      </w:pPr>
      <w:r>
        <w:t>проверять отображаемую дату окончания;</w:t>
      </w:r>
    </w:p>
    <w:p>
      <w:pPr>
        <w:pStyle w:val="ListBullet"/>
      </w:pPr>
      <w:r>
        <w:t>своевременно выполнять отключение;</w:t>
      </w:r>
    </w:p>
    <w:p>
      <w:pPr>
        <w:pStyle w:val="ListBullet"/>
      </w:pPr>
      <w:r>
        <w:t>поддерживать актуальность email;</w:t>
      </w:r>
    </w:p>
    <w:p>
      <w:pPr>
        <w:pStyle w:val="ListBullet"/>
      </w:pPr>
      <w:r>
        <w:t>защищать доступ к Аккаунту;</w:t>
      </w:r>
    </w:p>
    <w:p>
      <w:pPr>
        <w:pStyle w:val="ListBullet"/>
      </w:pPr>
      <w:r>
        <w:t>проверять результат действия в интерфейсе;</w:t>
      </w:r>
    </w:p>
    <w:p>
      <w:pPr>
        <w:pStyle w:val="ListBullet"/>
      </w:pPr>
      <w:r>
        <w:t>не передавать банковские коды и пароли;</w:t>
      </w:r>
    </w:p>
    <w:p>
      <w:pPr>
        <w:pStyle w:val="ListBullet"/>
      </w:pPr>
      <w:r>
        <w:t>своевременно сообщать о неизвестных списаниях.</w:t>
      </w:r>
    </w:p>
    <w:p>
      <w:pPr>
        <w:pStyle w:val="Heading3"/>
      </w:pPr>
      <w:r>
        <w:t>25.2.</w:t>
      </w:r>
    </w:p>
    <w:p>
      <w:r>
        <w:t>Пользователю рекомендуется сохранять подтверждение отключения до окончания текущего периода.</w:t>
      </w:r>
    </w:p>
    <w:p>
      <w:pPr>
        <w:pStyle w:val="Heading3"/>
      </w:pPr>
      <w:r>
        <w:t>25.3.</w:t>
      </w:r>
    </w:p>
    <w:p>
      <w:r>
        <w:t>Обязанность контролировать Аккаунт не освобождает Tunyx от соблюдения полученного отказа.</w:t>
      </w:r>
    </w:p>
    <w:p>
      <w:r>
        <w:t>---</w:t>
      </w:r>
    </w:p>
    <w:p>
      <w:pPr>
        <w:pStyle w:val="Heading2"/>
      </w:pPr>
      <w:r>
        <w:t>26. Обработка персональных данных</w:t>
      </w:r>
    </w:p>
    <w:p>
      <w:pPr>
        <w:pStyle w:val="Heading3"/>
      </w:pPr>
      <w:r>
        <w:t>26.1.</w:t>
      </w:r>
    </w:p>
    <w:p>
      <w:r>
        <w:t>Для отключения могут обрабатываться:</w:t>
      </w:r>
    </w:p>
    <w:p>
      <w:pPr>
        <w:pStyle w:val="ListBullet"/>
      </w:pPr>
      <w:r>
        <w:t>email;</w:t>
      </w:r>
    </w:p>
    <w:p>
      <w:pPr>
        <w:pStyle w:val="ListBullet"/>
      </w:pPr>
      <w:r>
        <w:t>ID Аккаунта;</w:t>
      </w:r>
    </w:p>
    <w:p>
      <w:pPr>
        <w:pStyle w:val="ListBullet"/>
      </w:pPr>
      <w:r>
        <w:t>сведения о Подписке;</w:t>
      </w:r>
    </w:p>
    <w:p>
      <w:pPr>
        <w:pStyle w:val="ListBullet"/>
      </w:pPr>
      <w:r>
        <w:t>статус Автопродления;</w:t>
      </w:r>
    </w:p>
    <w:p>
      <w:pPr>
        <w:pStyle w:val="ListBullet"/>
      </w:pPr>
      <w:r>
        <w:t>технический идентификатор платёжного средства;</w:t>
      </w:r>
    </w:p>
    <w:p>
      <w:pPr>
        <w:pStyle w:val="ListBullet"/>
      </w:pPr>
      <w:r>
        <w:t>дата и время отказа;</w:t>
      </w:r>
    </w:p>
    <w:p>
      <w:pPr>
        <w:pStyle w:val="ListBullet"/>
      </w:pPr>
      <w:r>
        <w:t>способ отказа;</w:t>
      </w:r>
    </w:p>
    <w:p>
      <w:pPr>
        <w:pStyle w:val="ListBullet"/>
      </w:pPr>
      <w:r>
        <w:t>сведения об обращении;</w:t>
      </w:r>
    </w:p>
    <w:p>
      <w:pPr>
        <w:pStyle w:val="ListBullet"/>
      </w:pPr>
      <w:r>
        <w:t>иные необходимые технические данные.</w:t>
      </w:r>
    </w:p>
    <w:p>
      <w:pPr>
        <w:pStyle w:val="Heading3"/>
      </w:pPr>
      <w:r>
        <w:t>26.2.</w:t>
      </w:r>
    </w:p>
    <w:p>
      <w:r>
        <w:t>Цели обработки:</w:t>
      </w:r>
    </w:p>
    <w:p>
      <w:pPr>
        <w:pStyle w:val="ListBullet"/>
      </w:pPr>
      <w:r>
        <w:t>исполнение отказа;</w:t>
      </w:r>
    </w:p>
    <w:p>
      <w:pPr>
        <w:pStyle w:val="ListBullet"/>
      </w:pPr>
      <w:r>
        <w:t>прекращение списаний;</w:t>
      </w:r>
    </w:p>
    <w:p>
      <w:pPr>
        <w:pStyle w:val="ListBullet"/>
      </w:pPr>
      <w:r>
        <w:t>подтверждение результата;</w:t>
      </w:r>
    </w:p>
    <w:p>
      <w:pPr>
        <w:pStyle w:val="ListBullet"/>
      </w:pPr>
      <w:r>
        <w:t>безопасность;</w:t>
      </w:r>
    </w:p>
    <w:p>
      <w:pPr>
        <w:pStyle w:val="ListBullet"/>
      </w:pPr>
      <w:r>
        <w:t>рассмотрение спора;</w:t>
      </w:r>
    </w:p>
    <w:p>
      <w:pPr>
        <w:pStyle w:val="ListBullet"/>
      </w:pPr>
      <w:r>
        <w:t>соблюдение законодательства.</w:t>
      </w:r>
    </w:p>
    <w:p>
      <w:pPr>
        <w:pStyle w:val="Heading3"/>
      </w:pPr>
      <w:r>
        <w:t>26.3.</w:t>
      </w:r>
    </w:p>
    <w:p>
      <w:r>
        <w:t>Порядок обработки определяется Политикой обработки персональных данных Tunyx.</w:t>
      </w:r>
    </w:p>
    <w:p>
      <w:r>
        <w:t>---</w:t>
      </w:r>
    </w:p>
    <w:p>
      <w:pPr>
        <w:pStyle w:val="Heading2"/>
      </w:pPr>
      <w:r>
        <w:t>27. Изменение Порядка</w:t>
      </w:r>
    </w:p>
    <w:p>
      <w:pPr>
        <w:pStyle w:val="Heading3"/>
      </w:pPr>
      <w:r>
        <w:t>27.1.</w:t>
      </w:r>
    </w:p>
    <w:p>
      <w:r>
        <w:t>Tunyx вправе изменять настоящий Порядок при:</w:t>
      </w:r>
    </w:p>
    <w:p>
      <w:pPr>
        <w:pStyle w:val="ListBullet"/>
      </w:pPr>
      <w:r>
        <w:t>изменении законодательства;</w:t>
      </w:r>
    </w:p>
    <w:p>
      <w:pPr>
        <w:pStyle w:val="ListBullet"/>
      </w:pPr>
      <w:r>
        <w:t>изменении платёжной инфраструктуры;</w:t>
      </w:r>
    </w:p>
    <w:p>
      <w:pPr>
        <w:pStyle w:val="ListBullet"/>
      </w:pPr>
      <w:r>
        <w:t>изменении интерфейса Подписки;</w:t>
      </w:r>
    </w:p>
    <w:p>
      <w:pPr>
        <w:pStyle w:val="ListBullet"/>
      </w:pPr>
      <w:r>
        <w:t>добавлении новых способов отключения;</w:t>
      </w:r>
    </w:p>
    <w:p>
      <w:pPr>
        <w:pStyle w:val="ListBullet"/>
      </w:pPr>
      <w:r>
        <w:t>изменении механики Автопродления.</w:t>
      </w:r>
    </w:p>
    <w:p>
      <w:pPr>
        <w:pStyle w:val="Heading3"/>
      </w:pPr>
      <w:r>
        <w:t>27.2.</w:t>
      </w:r>
    </w:p>
    <w:p>
      <w:r>
        <w:t>Новая редакция публикуется на Сайте.</w:t>
      </w:r>
    </w:p>
    <w:p>
      <w:pPr>
        <w:pStyle w:val="Heading3"/>
      </w:pPr>
      <w:r>
        <w:t>27.3.</w:t>
      </w:r>
    </w:p>
    <w:p>
      <w:r>
        <w:t>Изменения не могут использоваться для восстановления ранее отключённого Автопродления без нового действия Пользователя.</w:t>
      </w:r>
    </w:p>
    <w:p>
      <w:pPr>
        <w:pStyle w:val="Heading3"/>
      </w:pPr>
      <w:r>
        <w:t>27.4.</w:t>
      </w:r>
    </w:p>
    <w:p>
      <w:r>
        <w:t>Изменения не применяются задним числом для признания недействительным ранее полученного отказа.</w:t>
      </w:r>
    </w:p>
    <w:p>
      <w:r>
        <w:t>---</w:t>
      </w:r>
    </w:p>
    <w:p>
      <w:pPr>
        <w:pStyle w:val="Heading2"/>
      </w:pPr>
      <w:r>
        <w:t>28. Контактные сведения</w:t>
      </w:r>
    </w:p>
    <w:p>
      <w:pPr>
        <w:pStyle w:val="Heading3"/>
      </w:pPr>
      <w:r>
        <w:t>28.1. Технические вопросы и отключение</w:t>
      </w:r>
    </w:p>
    <w:p>
      <w:r>
        <w:t>`support@tunyx.ru`</w:t>
      </w:r>
    </w:p>
    <w:p>
      <w:pPr>
        <w:pStyle w:val="Heading3"/>
      </w:pPr>
      <w:r>
        <w:t>28.2. Отказы, списания, возвраты и юридические обращения</w:t>
      </w:r>
    </w:p>
    <w:p>
      <w:r>
        <w:t>`legal@tunyx.ru`</w:t>
      </w:r>
    </w:p>
    <w:p>
      <w:pPr>
        <w:pStyle w:val="Heading3"/>
      </w:pPr>
      <w:r>
        <w:t>28.3. Автоматические сообщения</w:t>
      </w:r>
    </w:p>
    <w:p>
      <w:r>
        <w:t>`no-reply@tunyx.ru`</w:t>
      </w:r>
    </w:p>
    <w:p>
      <w:pPr>
        <w:pStyle w:val="Heading3"/>
      </w:pPr>
      <w:r>
        <w:t>28.4.</w:t>
      </w:r>
    </w:p>
    <w:p>
      <w:r>
        <w:t>Отказ не следует направлять на `no-reply@tunyx.ru`, если адрес не принимает входящие сообщения.</w:t>
      </w:r>
    </w:p>
    <w:p>
      <w:r>
        <w:t>---</w:t>
      </w:r>
    </w:p>
    <w:p>
      <w:pPr>
        <w:pStyle w:val="Heading2"/>
      </w:pPr>
      <w:r>
        <w:t>29. Сведения об Исполнителе</w:t>
      </w:r>
    </w:p>
    <w:p>
      <w:r>
        <w:rPr>
          <w:b/>
        </w:rPr>
        <w:t>Исполнитель:</w:t>
      </w:r>
      <w:r>
        <w:t xml:space="preserve"> Коршунов Федор Михайлович</w:t>
      </w:r>
    </w:p>
    <w:p>
      <w:r>
        <w:rPr>
          <w:b/>
        </w:rPr>
        <w:t>Статус:</w:t>
      </w:r>
      <w:r>
        <w:t xml:space="preserve"> физическое лицо, применяющее специальный налоговый режим «Налог на профессиональный доход»</w:t>
      </w:r>
    </w:p>
    <w:p>
      <w:r>
        <w:rPr>
          <w:b/>
        </w:rPr>
        <w:t>ИНН:</w:t>
      </w:r>
      <w:r>
        <w:t xml:space="preserve"> 471515088067</w:t>
      </w:r>
    </w:p>
    <w:p>
      <w:r>
        <w:rPr>
          <w:b/>
        </w:rPr>
        <w:t>Место осуществления деятельности:</w:t>
      </w:r>
      <w:r>
        <w:t xml:space="preserve"> Российская Федерация, г. Санкт-Петербург</w:t>
      </w:r>
    </w:p>
    <w:p>
      <w:r>
        <w:rPr>
          <w:b/>
        </w:rPr>
        <w:t>Сайт:</w:t>
      </w:r>
      <w:r>
        <w:t xml:space="preserve"> </w:t>
      </w:r>
      <w:fldSimple w:instr="HYPERLINK &quot;https://tunyx.ru/&quot;">
        <w:r>
          <w:t>`https://tunyx.ru/`</w:t>
        </w:r>
      </w:fldSimple>
    </w:p>
    <w:p>
      <w:r>
        <w:rPr>
          <w:b/>
        </w:rPr>
        <w:t>Техническая поддержка:</w:t>
      </w:r>
      <w:r>
        <w:t xml:space="preserve"> `support@tunyx.ru`</w:t>
      </w:r>
    </w:p>
    <w:p>
      <w:r>
        <w:rPr>
          <w:b/>
        </w:rPr>
        <w:t>Юридические обращения:</w:t>
      </w:r>
      <w:r>
        <w:t xml:space="preserve"> `legal@tunyx.ru`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2000-01-01T00:00:00Z</dcterms:created>
  <dcterms:modified xsi:type="dcterms:W3CDTF">2000-01-01T00:00:00Z</dcterms:modified>
  <cp:category/>
  <dc:identifier/>
  <dc:language/>
  <cp:version/>
  <cp:lastPrinted>2000-01-01T00:00:00Z</cp:lastPrinted>
</cp:coreProperties>
</file>