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ПОЛИТИКА ОБРАБОТКИ ПЕРСОНАЛЬНЫХ ДАННЫХ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Настоящая Политика обработки персональных данных, далее — </w:t>
      </w:r>
      <w:r>
        <w:rPr>
          <w:b/>
        </w:rPr>
        <w:t>«Политика»</w:t>
      </w:r>
      <w:r>
        <w:t>, определяет порядок и условия обработки персональных данных, осуществляемой в связи с функционированием сервиса Tunyx.</w:t>
      </w:r>
    </w:p>
    <w:p>
      <w:pPr>
        <w:pStyle w:val="Heading3"/>
      </w:pPr>
      <w:r>
        <w:t>1.2.</w:t>
      </w:r>
    </w:p>
    <w:p>
      <w:r>
        <w:t>Оператором персональных данных является:</w:t>
      </w:r>
    </w:p>
    <w:p>
      <w:r>
        <w:rPr>
          <w:b/>
        </w:rPr>
        <w:t>Коршунов Федор Михайлович</w:t>
      </w:r>
    </w:p>
    <w:p>
      <w:r>
        <w:t>статус:</w:t>
      </w:r>
    </w:p>
    <w:p>
      <w:r>
        <w:rPr>
          <w:b/>
        </w:rPr>
        <w:t>физическое лицо, применяющее специальный налоговый режим «Налог на профессиональный доход»</w:t>
      </w:r>
    </w:p>
    <w:p>
      <w:r>
        <w:t>ИНН:</w:t>
      </w:r>
    </w:p>
    <w:p>
      <w:r>
        <w:rPr>
          <w:b/>
        </w:rPr>
        <w:t>471515088067</w:t>
      </w:r>
    </w:p>
    <w:p>
      <w:r>
        <w:t>место осуществления деятельности:</w:t>
      </w:r>
    </w:p>
    <w:p>
      <w:r>
        <w:rPr>
          <w:b/>
        </w:rPr>
        <w:t>Российская Федерация, г. Санкт-Петербург</w:t>
      </w:r>
    </w:p>
    <w:p>
      <w:r>
        <w:t xml:space="preserve">далее — </w:t>
      </w:r>
      <w:r>
        <w:rPr>
          <w:b/>
        </w:rPr>
        <w:t>«Оператор»</w:t>
      </w:r>
      <w:r>
        <w:t>.</w:t>
      </w:r>
    </w:p>
    <w:p>
      <w:pPr>
        <w:pStyle w:val="Heading3"/>
      </w:pPr>
      <w:r>
        <w:t>1.3.</w:t>
      </w:r>
    </w:p>
    <w:p>
      <w:r>
        <w:t>Сервис Tunyx доступен в сети Интернет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посредством связанных веб-интерфейсов, личного кабинета, Android-приложения и иных фактически реализованных программных средств Tunyx.</w:t>
      </w:r>
    </w:p>
    <w:p>
      <w:pPr>
        <w:pStyle w:val="Heading3"/>
      </w:pPr>
      <w:r>
        <w:t>1.4.</w:t>
      </w:r>
    </w:p>
    <w:p>
      <w:r>
        <w:t>Настоящая Политика разработана в соответствии с:</w:t>
      </w:r>
    </w:p>
    <w:p>
      <w:pPr>
        <w:pStyle w:val="ListNumber"/>
      </w:pPr>
      <w:r>
        <w:t>Конституцией Российской Федерации;</w:t>
      </w:r>
    </w:p>
    <w:p>
      <w:pPr>
        <w:pStyle w:val="ListNumber"/>
      </w:pPr>
      <w:r>
        <w:t>Федеральным законом от 27.07.2006 № 152-ФЗ «О персональных данных»;</w:t>
      </w:r>
    </w:p>
    <w:p>
      <w:pPr>
        <w:pStyle w:val="ListNumber"/>
      </w:pPr>
      <w:r>
        <w:t>Федеральным законом от 27.07.2006 № 149-ФЗ «Об информации, информационных технологиях и о защите информации»;</w:t>
      </w:r>
    </w:p>
    <w:p>
      <w:pPr>
        <w:pStyle w:val="ListNumber"/>
      </w:pPr>
      <w:r>
        <w:t>иными применимыми нормативными правовыми актами Российской Федерации.</w:t>
      </w:r>
    </w:p>
    <w:p>
      <w:pPr>
        <w:pStyle w:val="Heading3"/>
      </w:pPr>
      <w:r>
        <w:t>1.5.</w:t>
      </w:r>
    </w:p>
    <w:p>
      <w:r>
        <w:t>Настоящая Политика распространяется на персональные данные, обрабатываемые Оператором с использованием средств автоматизации и, при наличии соответствующих процессов, без использования таких средств.</w:t>
      </w:r>
    </w:p>
    <w:p>
      <w:pPr>
        <w:pStyle w:val="Heading3"/>
      </w:pPr>
      <w:r>
        <w:t>1.6.</w:t>
      </w:r>
    </w:p>
    <w:p>
      <w:r>
        <w:t>Политика применяется к персональным данным:</w:t>
      </w:r>
    </w:p>
    <w:p>
      <w:pPr>
        <w:pStyle w:val="ListNumber"/>
      </w:pPr>
      <w:r>
        <w:t>посетителей Сайта;</w:t>
      </w:r>
    </w:p>
    <w:p>
      <w:pPr>
        <w:pStyle w:val="ListNumber"/>
      </w:pPr>
      <w:r>
        <w:t>зарегистрированных Пользователей;</w:t>
      </w:r>
    </w:p>
    <w:p>
      <w:pPr>
        <w:pStyle w:val="ListNumber"/>
      </w:pPr>
      <w:r>
        <w:t>пользователей Android-приложения;</w:t>
      </w:r>
    </w:p>
    <w:p>
      <w:pPr>
        <w:pStyle w:val="ListNumber"/>
      </w:pPr>
      <w:r>
        <w:t>заказчиков и плательщиков — физических лиц;</w:t>
      </w:r>
    </w:p>
    <w:p>
      <w:pPr>
        <w:pStyle w:val="ListNumber"/>
      </w:pPr>
      <w:r>
        <w:t>индивидуальных предпринимателей;</w:t>
      </w:r>
    </w:p>
    <w:p>
      <w:pPr>
        <w:pStyle w:val="ListNumber"/>
      </w:pPr>
      <w:r>
        <w:t>представителей юридических лиц;</w:t>
      </w:r>
    </w:p>
    <w:p>
      <w:pPr>
        <w:pStyle w:val="ListNumber"/>
      </w:pPr>
      <w:r>
        <w:t>лиц, направляющих обращения;</w:t>
      </w:r>
    </w:p>
    <w:p>
      <w:pPr>
        <w:pStyle w:val="ListNumber"/>
      </w:pPr>
      <w:r>
        <w:t>лиц, обращающихся в техническую поддержку;</w:t>
      </w:r>
    </w:p>
    <w:p>
      <w:pPr>
        <w:pStyle w:val="ListNumber"/>
      </w:pPr>
      <w:r>
        <w:t>лиц, направляющих отзывы;</w:t>
      </w:r>
    </w:p>
    <w:p>
      <w:pPr>
        <w:pStyle w:val="ListNumber"/>
      </w:pPr>
      <w:r>
        <w:t>получателей уведомлений;</w:t>
      </w:r>
    </w:p>
    <w:p>
      <w:pPr>
        <w:pStyle w:val="ListNumber"/>
      </w:pPr>
      <w:r>
        <w:t>лиц, использующих интеграции с внешними музыкальными сервисами;</w:t>
      </w:r>
    </w:p>
    <w:p>
      <w:pPr>
        <w:pStyle w:val="ListNumber"/>
      </w:pPr>
      <w:r>
        <w:t>иных физических лиц, персональные данные которых законно поступают Оператору в связи с деятельностью Tunyx.</w:t>
      </w:r>
    </w:p>
    <w:p>
      <w:pPr>
        <w:pStyle w:val="Heading3"/>
      </w:pPr>
      <w:r>
        <w:t>1.7.</w:t>
      </w:r>
    </w:p>
    <w:p>
      <w:r>
        <w:t>Настоящая Политика является общедоступным документом.</w:t>
      </w:r>
    </w:p>
    <w:p>
      <w:pPr>
        <w:pStyle w:val="Heading3"/>
      </w:pPr>
      <w:r>
        <w:t>1.8.</w:t>
      </w:r>
    </w:p>
    <w:p>
      <w:r>
        <w:t>Актуальная редакция Политики размещается на Сайте Tunyx и предоставляется для неограниченного ознакомления.</w:t>
      </w:r>
    </w:p>
    <w:p>
      <w:r>
        <w:t>---</w:t>
      </w:r>
    </w:p>
    <w:p>
      <w:pPr>
        <w:pStyle w:val="Heading1"/>
      </w:pPr>
      <w:r>
        <w:t>2. Основные понятия</w:t>
      </w:r>
    </w:p>
    <w:p>
      <w:pPr>
        <w:pStyle w:val="Heading3"/>
      </w:pPr>
      <w:r>
        <w:t>2.1. Персональные данные</w:t>
      </w:r>
    </w:p>
    <w:p>
      <w:r>
        <w:t>Любая информация, относящаяся прямо или косвенно к определённому или определяемому физическому лицу.</w:t>
      </w:r>
    </w:p>
    <w:p>
      <w:pPr>
        <w:pStyle w:val="Heading3"/>
      </w:pPr>
      <w:r>
        <w:t>2.2. Субъект персональных данных</w:t>
      </w:r>
    </w:p>
    <w:p>
      <w:r>
        <w:t>Физическое лицо, к которому относятся персональные данные.</w:t>
      </w:r>
    </w:p>
    <w:p>
      <w:pPr>
        <w:pStyle w:val="Heading3"/>
      </w:pPr>
      <w:r>
        <w:t>2.3. Оператор</w:t>
      </w:r>
    </w:p>
    <w:p>
      <w:r>
        <w:t>Лицо, самостоятельно или совместно с другими лицами организующее обработку персональных данных и определяющее:</w:t>
      </w:r>
    </w:p>
    <w:p>
      <w:pPr>
        <w:pStyle w:val="ListBullet"/>
      </w:pPr>
      <w:r>
        <w:t>цели обработки;</w:t>
      </w:r>
    </w:p>
    <w:p>
      <w:pPr>
        <w:pStyle w:val="ListBullet"/>
      </w:pPr>
      <w:r>
        <w:t>состав персональных данных;</w:t>
      </w:r>
    </w:p>
    <w:p>
      <w:pPr>
        <w:pStyle w:val="ListBullet"/>
      </w:pPr>
      <w:r>
        <w:t>действия и операции с персональными данными.</w:t>
      </w:r>
    </w:p>
    <w:p>
      <w:pPr>
        <w:pStyle w:val="Heading3"/>
      </w:pPr>
      <w:r>
        <w:t>2.4. Обработка персональных данных</w:t>
      </w:r>
    </w:p>
    <w:p>
      <w:r>
        <w:t>Любое действие или совокупность действий с персональными данными, совершаемых с использованием средств автоматизации или без их использования.</w:t>
      </w:r>
    </w:p>
    <w:p>
      <w:pPr>
        <w:pStyle w:val="Heading3"/>
      </w:pPr>
      <w:r>
        <w:t>2.5. Автоматизированная обработка</w:t>
      </w:r>
    </w:p>
    <w:p>
      <w:r>
        <w:t>Обработка персональных данных с помощью средств вычислительной техники.</w:t>
      </w:r>
    </w:p>
    <w:p>
      <w:pPr>
        <w:pStyle w:val="Heading3"/>
      </w:pPr>
      <w:r>
        <w:t>2.6. Предоставление персональных данных</w:t>
      </w:r>
    </w:p>
    <w:p>
      <w:r>
        <w:t>Действия, направленные на раскрытие персональных данных определённому лицу или определённому кругу лиц.</w:t>
      </w:r>
    </w:p>
    <w:p>
      <w:pPr>
        <w:pStyle w:val="Heading3"/>
      </w:pPr>
      <w:r>
        <w:t>2.7. Распространение персональных данных</w:t>
      </w:r>
    </w:p>
    <w:p>
      <w:r>
        <w:t>Действия, направленные на раскрытие персональных данных неопределённому кругу лиц.</w:t>
      </w:r>
    </w:p>
    <w:p>
      <w:pPr>
        <w:pStyle w:val="Heading3"/>
      </w:pPr>
      <w:r>
        <w:t>2.8. Блокирование персональных данных</w:t>
      </w:r>
    </w:p>
    <w:p>
      <w:r>
        <w:t>Временное прекращение обработки персональных данных, кроме случаев, когда обработка необходима для их уточнения.</w:t>
      </w:r>
    </w:p>
    <w:p>
      <w:pPr>
        <w:pStyle w:val="Heading3"/>
      </w:pPr>
      <w:r>
        <w:t>2.9. Уничтожение персональных данных</w:t>
      </w:r>
    </w:p>
    <w:p>
      <w:r>
        <w:t>Действия, в результате которых становится невозможным восстановить содержание персональных данных в информационной системе и (или) уничтожаются материальные носители.</w:t>
      </w:r>
    </w:p>
    <w:p>
      <w:pPr>
        <w:pStyle w:val="Heading3"/>
      </w:pPr>
      <w:r>
        <w:t>2.10. Обезличивание персональных данных</w:t>
      </w:r>
    </w:p>
    <w:p>
      <w:r>
        <w:t>Действия, в результате которых без использования дополнительной информации становится невозможным определить принадлежность персональных данных конкретному субъекту.</w:t>
      </w:r>
    </w:p>
    <w:p>
      <w:pPr>
        <w:pStyle w:val="Heading3"/>
      </w:pPr>
      <w:r>
        <w:t>2.11. Информационная система персональных данных</w:t>
      </w:r>
    </w:p>
    <w:p>
      <w:r>
        <w:t>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pStyle w:val="Heading3"/>
      </w:pPr>
      <w:r>
        <w:t>2.12. Сайт</w:t>
      </w:r>
    </w:p>
    <w:p>
      <w:r>
        <w:t>Интернет-ресурс Tunyx в пределах доменного имени:</w:t>
      </w:r>
    </w:p>
    <w:p>
      <w:r>
        <w:t>`tunyx.ru`</w:t>
      </w:r>
    </w:p>
    <w:p>
      <w:pPr>
        <w:pStyle w:val="Heading3"/>
      </w:pPr>
      <w:r>
        <w:t>2.13. Аккаунт</w:t>
      </w:r>
    </w:p>
    <w:p>
      <w:r>
        <w:t>Учётная запись Пользователя в Tunyx.</w:t>
      </w:r>
    </w:p>
    <w:p>
      <w:pPr>
        <w:pStyle w:val="Heading3"/>
      </w:pPr>
      <w:r>
        <w:t>2.14. Сторонний музыкальный сервис</w:t>
      </w:r>
    </w:p>
    <w:p>
      <w:r>
        <w:t>Внешняя цифровая платформа, информационная система, приложение или сервис, связанный с музыкальным контентом и не принадлежащий Оператору.</w:t>
      </w:r>
    </w:p>
    <w:p>
      <w:r>
        <w:t>---</w:t>
      </w:r>
    </w:p>
    <w:p>
      <w:pPr>
        <w:pStyle w:val="Heading1"/>
      </w:pPr>
      <w:r>
        <w:t>3. Принципы обработки персональных данных</w:t>
      </w:r>
    </w:p>
    <w:p>
      <w:pPr>
        <w:pStyle w:val="Heading3"/>
      </w:pPr>
      <w:r>
        <w:t>3.1.</w:t>
      </w:r>
    </w:p>
    <w:p>
      <w:r>
        <w:t>Обработка персональных данных осуществляется Оператором на законной и справедливой основе.</w:t>
      </w:r>
    </w:p>
    <w:p>
      <w:pPr>
        <w:pStyle w:val="Heading3"/>
      </w:pPr>
      <w:r>
        <w:t>3.2.</w:t>
      </w:r>
    </w:p>
    <w:p>
      <w:r>
        <w:t>Обработка ограничивается достижением конкретных, заранее определённых и законных целей.</w:t>
      </w:r>
    </w:p>
    <w:p>
      <w:pPr>
        <w:pStyle w:val="Heading3"/>
      </w:pPr>
      <w:r>
        <w:t>3.3.</w:t>
      </w:r>
    </w:p>
    <w:p>
      <w:r>
        <w:t>Не допускается обработка персональных данных, несовместимая с целями их сбора.</w:t>
      </w:r>
    </w:p>
    <w:p>
      <w:pPr>
        <w:pStyle w:val="Heading3"/>
      </w:pPr>
      <w:r>
        <w:t>3.4.</w:t>
      </w:r>
    </w:p>
    <w:p>
      <w:r>
        <w:t>Не допускается объединение баз данных, содержащих персональные данные, если обработка осуществляется в несовместимых между собой целях.</w:t>
      </w:r>
    </w:p>
    <w:p>
      <w:pPr>
        <w:pStyle w:val="Heading3"/>
      </w:pPr>
      <w:r>
        <w:t>3.5.</w:t>
      </w:r>
    </w:p>
    <w:p>
      <w:r>
        <w:t>Обработке подлежат только персональные данные, соответствующие заявленным целям.</w:t>
      </w:r>
    </w:p>
    <w:p>
      <w:pPr>
        <w:pStyle w:val="Heading3"/>
      </w:pPr>
      <w:r>
        <w:t>3.6.</w:t>
      </w:r>
    </w:p>
    <w:p>
      <w:r>
        <w:t>Содержание и объём обрабатываемых персональных данных должны соответствовать заявленным целям обработки.</w:t>
      </w:r>
    </w:p>
    <w:p>
      <w:pPr>
        <w:pStyle w:val="Heading3"/>
      </w:pPr>
      <w:r>
        <w:t>3.7.</w:t>
      </w:r>
    </w:p>
    <w:p>
      <w:r>
        <w:t>Не допускается обработка персональных данных, избыточных по отношению к заявленным целям.</w:t>
      </w:r>
    </w:p>
    <w:p>
      <w:pPr>
        <w:pStyle w:val="Heading3"/>
      </w:pPr>
      <w:r>
        <w:t>3.8.</w:t>
      </w:r>
    </w:p>
    <w:p>
      <w:r>
        <w:t>Оператор принимает меры для обеспечения точности и достаточности персональных данных, а в необходимых случаях — их актуальности.</w:t>
      </w:r>
    </w:p>
    <w:p>
      <w:pPr>
        <w:pStyle w:val="Heading3"/>
      </w:pPr>
      <w:r>
        <w:t>3.9.</w:t>
      </w:r>
    </w:p>
    <w:p>
      <w:r>
        <w:t>Хранение персональных данных осуществляется не дольше, чем этого требуют цели обработки, если иной срок не установлен:</w:t>
      </w:r>
    </w:p>
    <w:p>
      <w:pPr>
        <w:pStyle w:val="ListBullet"/>
      </w:pPr>
      <w:r>
        <w:t>законодательством;</w:t>
      </w:r>
    </w:p>
    <w:p>
      <w:pPr>
        <w:pStyle w:val="ListBullet"/>
      </w:pPr>
      <w:r>
        <w:t>договором;</w:t>
      </w:r>
    </w:p>
    <w:p>
      <w:pPr>
        <w:pStyle w:val="ListBullet"/>
      </w:pPr>
      <w:r>
        <w:t>иным законным основанием.</w:t>
      </w:r>
    </w:p>
    <w:p>
      <w:r>
        <w:t>Эти принципы прямо следуют из ст. 5 Федерального закона № 152-ФЗ.</w:t>
      </w:r>
    </w:p>
    <w:p>
      <w:r>
        <w:t>---</w:t>
      </w:r>
    </w:p>
    <w:p>
      <w:pPr>
        <w:pStyle w:val="Heading1"/>
      </w:pPr>
      <w:r>
        <w:t>4. Способы обработки персональных данных</w:t>
      </w:r>
    </w:p>
    <w:p>
      <w:pPr>
        <w:pStyle w:val="Heading3"/>
      </w:pPr>
      <w:r>
        <w:t>4.1.</w:t>
      </w:r>
    </w:p>
    <w:p>
      <w:r>
        <w:t>Оператор осуществляет преимущественно автоматизированную обработку персональных данных.</w:t>
      </w:r>
    </w:p>
    <w:p>
      <w:pPr>
        <w:pStyle w:val="Heading3"/>
      </w:pPr>
      <w:r>
        <w:t>4.2.</w:t>
      </w:r>
    </w:p>
    <w:p>
      <w:r>
        <w:t>При наличии соответствующих процессов может осуществляться смешанная обработка персональных данных.</w:t>
      </w:r>
    </w:p>
    <w:p>
      <w:pPr>
        <w:pStyle w:val="Heading3"/>
      </w:pPr>
      <w:r>
        <w:t>4.3.</w:t>
      </w:r>
    </w:p>
    <w:p>
      <w:r>
        <w:t>В ходе обработки Оператор может совершать следующие действия:</w:t>
      </w:r>
    </w:p>
    <w:p>
      <w:pPr>
        <w:pStyle w:val="ListNumber"/>
      </w:pPr>
      <w:r>
        <w:t>сбор;</w:t>
      </w:r>
    </w:p>
    <w:p>
      <w:pPr>
        <w:pStyle w:val="ListNumber"/>
      </w:pPr>
      <w:r>
        <w:t>запись;</w:t>
      </w:r>
    </w:p>
    <w:p>
      <w:pPr>
        <w:pStyle w:val="ListNumber"/>
      </w:pPr>
      <w:r>
        <w:t>систематизацию;</w:t>
      </w:r>
    </w:p>
    <w:p>
      <w:pPr>
        <w:pStyle w:val="ListNumber"/>
      </w:pPr>
      <w:r>
        <w:t>накопление;</w:t>
      </w:r>
    </w:p>
    <w:p>
      <w:pPr>
        <w:pStyle w:val="ListNumber"/>
      </w:pPr>
      <w:r>
        <w:t>хранение;</w:t>
      </w:r>
    </w:p>
    <w:p>
      <w:pPr>
        <w:pStyle w:val="ListNumber"/>
      </w:pPr>
      <w:r>
        <w:t>уточнение;</w:t>
      </w:r>
    </w:p>
    <w:p>
      <w:pPr>
        <w:pStyle w:val="ListNumber"/>
      </w:pPr>
      <w:r>
        <w:t>обновление;</w:t>
      </w:r>
    </w:p>
    <w:p>
      <w:pPr>
        <w:pStyle w:val="ListNumber"/>
      </w:pPr>
      <w:r>
        <w:t>изменение;</w:t>
      </w:r>
    </w:p>
    <w:p>
      <w:pPr>
        <w:pStyle w:val="ListNumber"/>
      </w:pPr>
      <w:r>
        <w:t>извлечение;</w:t>
      </w:r>
    </w:p>
    <w:p>
      <w:pPr>
        <w:pStyle w:val="ListNumber"/>
      </w:pPr>
      <w:r>
        <w:t>использование;</w:t>
      </w:r>
    </w:p>
    <w:p>
      <w:pPr>
        <w:pStyle w:val="ListNumber"/>
      </w:pPr>
      <w:r>
        <w:t>передачу;</w:t>
      </w:r>
    </w:p>
    <w:p>
      <w:pPr>
        <w:pStyle w:val="ListNumber"/>
      </w:pPr>
      <w:r>
        <w:t>предоставление;</w:t>
      </w:r>
    </w:p>
    <w:p>
      <w:pPr>
        <w:pStyle w:val="ListNumber"/>
      </w:pPr>
      <w:r>
        <w:t>доступ;</w:t>
      </w:r>
    </w:p>
    <w:p>
      <w:pPr>
        <w:pStyle w:val="ListNumber"/>
      </w:pPr>
      <w:r>
        <w:t>обезличивание;</w:t>
      </w:r>
    </w:p>
    <w:p>
      <w:pPr>
        <w:pStyle w:val="ListNumber"/>
      </w:pPr>
      <w:r>
        <w:t>блокирование;</w:t>
      </w:r>
    </w:p>
    <w:p>
      <w:pPr>
        <w:pStyle w:val="ListNumber"/>
      </w:pPr>
      <w:r>
        <w:t>удаление;</w:t>
      </w:r>
    </w:p>
    <w:p>
      <w:pPr>
        <w:pStyle w:val="ListNumber"/>
      </w:pPr>
      <w:r>
        <w:t>уничтожение.</w:t>
      </w:r>
    </w:p>
    <w:p>
      <w:pPr>
        <w:pStyle w:val="Heading3"/>
      </w:pPr>
      <w:r>
        <w:t>4.4.</w:t>
      </w:r>
    </w:p>
    <w:p>
      <w:r>
        <w:t>Распространение персональных данных осуществляется только:</w:t>
      </w:r>
    </w:p>
    <w:p>
      <w:pPr>
        <w:pStyle w:val="ListNumber"/>
      </w:pPr>
      <w:r>
        <w:t>при наличии соответствующего правового основания;</w:t>
      </w:r>
    </w:p>
    <w:p>
      <w:pPr>
        <w:pStyle w:val="ListNumber"/>
      </w:pPr>
      <w:r>
        <w:t>при наличии отдельного согласия, когда оно требуется законом;</w:t>
      </w:r>
    </w:p>
    <w:p>
      <w:pPr>
        <w:pStyle w:val="ListNumber"/>
      </w:pPr>
      <w:r>
        <w:t>в иных прямо предусмотренных законодательством случаях.</w:t>
      </w:r>
    </w:p>
    <w:p>
      <w:r>
        <w:t>---</w:t>
      </w:r>
    </w:p>
    <w:p>
      <w:pPr>
        <w:pStyle w:val="Heading1"/>
      </w:pPr>
      <w:r>
        <w:t>5. Правовые основания обработки</w:t>
      </w:r>
    </w:p>
    <w:p>
      <w:pPr>
        <w:pStyle w:val="Heading3"/>
      </w:pPr>
      <w:r>
        <w:t>5.1.</w:t>
      </w:r>
    </w:p>
    <w:p>
      <w:r>
        <w:t>Оператор осуществляет обработку персональных данных при наличии одного или нескольких применимых правовых оснований.</w:t>
      </w:r>
    </w:p>
    <w:p>
      <w:pPr>
        <w:pStyle w:val="Heading3"/>
      </w:pPr>
      <w:r>
        <w:t>5.2.</w:t>
      </w:r>
    </w:p>
    <w:p>
      <w:r>
        <w:t>К таким основаниям относятся:</w:t>
      </w:r>
    </w:p>
    <w:p>
      <w:pPr>
        <w:pStyle w:val="ListNumber"/>
      </w:pPr>
      <w:r>
        <w:t>согласие субъекта персональных данных;</w:t>
      </w:r>
    </w:p>
    <w:p>
      <w:pPr>
        <w:pStyle w:val="ListNumber"/>
      </w:pPr>
      <w:r>
        <w:t>необходимость обработки для заключения договора по инициативе субъекта;</w:t>
      </w:r>
    </w:p>
    <w:p>
      <w:pPr>
        <w:pStyle w:val="ListNumber"/>
      </w:pPr>
      <w:r>
        <w:t>необходимость обработки для исполнения договора, стороной либо выгодоприобретателем по которому является субъект;</w:t>
      </w:r>
    </w:p>
    <w:p>
      <w:pPr>
        <w:pStyle w:val="ListNumber"/>
      </w:pPr>
      <w:r>
        <w:t>необходимость исполнения обязанностей Оператора, установленных законодательством;</w:t>
      </w:r>
    </w:p>
    <w:p>
      <w:pPr>
        <w:pStyle w:val="ListNumber"/>
      </w:pPr>
      <w:r>
        <w:t>осуществление прав и законных интересов Оператора или третьих лиц при условии, что при этом не нарушаются права и свободы субъекта;</w:t>
      </w:r>
    </w:p>
    <w:p>
      <w:pPr>
        <w:pStyle w:val="ListNumber"/>
      </w:pPr>
      <w:r>
        <w:t>иные основания, предусмотренные законодательством Российской Федерации.</w:t>
      </w:r>
    </w:p>
    <w:p>
      <w:pPr>
        <w:pStyle w:val="Heading3"/>
      </w:pPr>
      <w:r>
        <w:t>5.3.</w:t>
      </w:r>
    </w:p>
    <w:p>
      <w:r>
        <w:t>Обработка персональных данных не основывается автоматически исключительно на согласии субъекта.</w:t>
      </w:r>
    </w:p>
    <w:p>
      <w:pPr>
        <w:pStyle w:val="Heading3"/>
      </w:pPr>
      <w:r>
        <w:t>5.4.</w:t>
      </w:r>
    </w:p>
    <w:p>
      <w:r>
        <w:t>При наличии самостоятельного законного основания обработка может осуществляться без согласия субъекта в пределах, допускаемых законодательством.</w:t>
      </w:r>
    </w:p>
    <w:p>
      <w:pPr>
        <w:pStyle w:val="Heading3"/>
      </w:pPr>
      <w:r>
        <w:t>5.5.</w:t>
      </w:r>
    </w:p>
    <w:p>
      <w:r>
        <w:t>Отзыв согласия не прекращает автоматически обработку, если у Оператора имеется иное действующее законное основание.</w:t>
      </w:r>
    </w:p>
    <w:p>
      <w:r>
        <w:t>Условия обработки и перечень самостоятельных оснований предусмотрены ст. 6 Закона № 152-ФЗ; согласие может быть отозвано, но при наличии предусмотренных законом оснований обработка может продолжаться.</w:t>
      </w:r>
    </w:p>
    <w:p>
      <w:r>
        <w:t>---</w:t>
      </w:r>
    </w:p>
    <w:p>
      <w:pPr>
        <w:pStyle w:val="Heading1"/>
      </w:pPr>
      <w:r>
        <w:t>6. Категории субъектов персональных данных</w:t>
      </w:r>
    </w:p>
    <w:p>
      <w:r>
        <w:t>Оператор обрабатывает персональные данные следующих основных категорий субъектов.</w:t>
      </w:r>
    </w:p>
    <w:p>
      <w:pPr>
        <w:pStyle w:val="Heading2"/>
      </w:pPr>
      <w:r>
        <w:t>6.1. Посетители Сайта</w:t>
      </w:r>
    </w:p>
    <w:p>
      <w:r>
        <w:t>Лица, посещающие страницы Tunyx без обязательной регистрации.</w:t>
      </w:r>
    </w:p>
    <w:p>
      <w:pPr>
        <w:pStyle w:val="Heading2"/>
      </w:pPr>
      <w:r>
        <w:t>6.2. Зарегистрированные Пользователи</w:t>
      </w:r>
    </w:p>
    <w:p>
      <w:r>
        <w:t>Лица, создавшие Аккаунт Tunyx.</w:t>
      </w:r>
    </w:p>
    <w:p>
      <w:pPr>
        <w:pStyle w:val="Heading2"/>
      </w:pPr>
      <w:r>
        <w:t>6.3. Пользователи внешних способов авторизации</w:t>
      </w:r>
    </w:p>
    <w:p>
      <w:r>
        <w:t>Лица, использующие поддерживаемую авторизацию через внешние информационные системы.</w:t>
      </w:r>
    </w:p>
    <w:p>
      <w:pPr>
        <w:pStyle w:val="Heading2"/>
      </w:pPr>
      <w:r>
        <w:t>6.4. Пользователи музыкальных интеграций</w:t>
      </w:r>
    </w:p>
    <w:p>
      <w:r>
        <w:t>Лица, подключающие Сторонние музыкальные сервисы.</w:t>
      </w:r>
    </w:p>
    <w:p>
      <w:pPr>
        <w:pStyle w:val="Heading2"/>
      </w:pPr>
      <w:r>
        <w:t>6.5. Плательщики и Заказчики</w:t>
      </w:r>
    </w:p>
    <w:p>
      <w:r>
        <w:t>Лица, оформляющие платные услуги и Подписки.</w:t>
      </w:r>
    </w:p>
    <w:p>
      <w:pPr>
        <w:pStyle w:val="Heading2"/>
      </w:pPr>
      <w:r>
        <w:t>6.6. Представители ИП и юридических лиц</w:t>
      </w:r>
    </w:p>
    <w:p>
      <w:r>
        <w:t>Физические лица, действующие от имени соответствующего Заказчика.</w:t>
      </w:r>
    </w:p>
    <w:p>
      <w:pPr>
        <w:pStyle w:val="Heading2"/>
      </w:pPr>
      <w:r>
        <w:t>6.7. Заявители и обратившиеся лица</w:t>
      </w:r>
    </w:p>
    <w:p>
      <w:r>
        <w:t>Лица, использующие:</w:t>
      </w:r>
    </w:p>
    <w:p>
      <w:pPr>
        <w:pStyle w:val="ListBullet"/>
      </w:pPr>
      <w:r>
        <w:t>форму обратной связи;</w:t>
      </w:r>
    </w:p>
    <w:p>
      <w:pPr>
        <w:pStyle w:val="ListBullet"/>
      </w:pPr>
      <w:r>
        <w:t>email;</w:t>
      </w:r>
    </w:p>
    <w:p>
      <w:pPr>
        <w:pStyle w:val="ListBullet"/>
      </w:pPr>
      <w:r>
        <w:t>техническую поддержку;</w:t>
      </w:r>
    </w:p>
    <w:p>
      <w:pPr>
        <w:pStyle w:val="ListBullet"/>
      </w:pPr>
      <w:r>
        <w:t>каналы юридических обращений.</w:t>
      </w:r>
    </w:p>
    <w:p>
      <w:pPr>
        <w:pStyle w:val="Heading2"/>
      </w:pPr>
      <w:r>
        <w:t>6.8. Авторы отзывов</w:t>
      </w:r>
    </w:p>
    <w:p>
      <w:r>
        <w:t>Лица, направляющие отзывы о Tunyx.</w:t>
      </w:r>
    </w:p>
    <w:p>
      <w:pPr>
        <w:pStyle w:val="Heading2"/>
      </w:pPr>
      <w:r>
        <w:t>6.9. Получатели уведомлений</w:t>
      </w:r>
    </w:p>
    <w:p>
      <w:r>
        <w:t>Лица, получающие обязательные сервисные email-сообщения или отдельно включившие рекламную email-рассылку и уведомления о новых музыкальных сервисах.</w:t>
      </w:r>
    </w:p>
    <w:p>
      <w:r>
        <w:t>---</w:t>
      </w:r>
    </w:p>
    <w:p>
      <w:pPr>
        <w:pStyle w:val="Heading1"/>
      </w:pPr>
      <w:r>
        <w:t>7. Цели обработки персональных данных</w:t>
      </w:r>
    </w:p>
    <w:p>
      <w:r>
        <w:t>Оператор осуществляет обработку в следующих целях.</w:t>
      </w:r>
    </w:p>
    <w:p>
      <w:pPr>
        <w:pStyle w:val="Heading2"/>
      </w:pPr>
      <w:r>
        <w:t>7.1. Регистрация и ведение Аккаунта</w:t>
      </w:r>
    </w:p>
    <w:p>
      <w:r>
        <w:t>Цель включает:</w:t>
      </w:r>
    </w:p>
    <w:p>
      <w:pPr>
        <w:pStyle w:val="ListBullet"/>
      </w:pPr>
      <w:r>
        <w:t>создание Аккаунта;</w:t>
      </w:r>
    </w:p>
    <w:p>
      <w:pPr>
        <w:pStyle w:val="ListBullet"/>
      </w:pPr>
      <w:r>
        <w:t>идентификацию Пользователя;</w:t>
      </w:r>
    </w:p>
    <w:p>
      <w:pPr>
        <w:pStyle w:val="ListBullet"/>
      </w:pPr>
      <w:r>
        <w:t>обеспечение входа;</w:t>
      </w:r>
    </w:p>
    <w:p>
      <w:pPr>
        <w:pStyle w:val="ListBullet"/>
      </w:pPr>
      <w:r>
        <w:t>подтверждение email;</w:t>
      </w:r>
    </w:p>
    <w:p>
      <w:pPr>
        <w:pStyle w:val="ListBullet"/>
      </w:pPr>
      <w:r>
        <w:t>управление Профилем;</w:t>
      </w:r>
    </w:p>
    <w:p>
      <w:pPr>
        <w:pStyle w:val="ListBullet"/>
      </w:pPr>
      <w:r>
        <w:t>восстановление доступа;</w:t>
      </w:r>
    </w:p>
    <w:p>
      <w:pPr>
        <w:pStyle w:val="ListBullet"/>
      </w:pPr>
      <w:r>
        <w:t>обеспечение безопасности учётной записи.</w:t>
      </w:r>
    </w:p>
    <w:p>
      <w:pPr>
        <w:pStyle w:val="Heading2"/>
      </w:pPr>
      <w:r>
        <w:t>7.2. Авторизация через внешние системы</w:t>
      </w:r>
    </w:p>
    <w:p>
      <w:r>
        <w:t>Цель включает:</w:t>
      </w:r>
    </w:p>
    <w:p>
      <w:pPr>
        <w:pStyle w:val="ListBullet"/>
      </w:pPr>
      <w:r>
        <w:t>идентификацию Пользователя;</w:t>
      </w:r>
    </w:p>
    <w:p>
      <w:pPr>
        <w:pStyle w:val="ListBullet"/>
      </w:pPr>
      <w:r>
        <w:t>создание или связывание Аккаунта;</w:t>
      </w:r>
    </w:p>
    <w:p>
      <w:pPr>
        <w:pStyle w:val="ListBullet"/>
      </w:pPr>
      <w:r>
        <w:t>предоставление функции входа.</w:t>
      </w:r>
    </w:p>
    <w:p>
      <w:pPr>
        <w:pStyle w:val="Heading2"/>
      </w:pPr>
      <w:r>
        <w:t>7.3. Предоставление функциональности Tunyx</w:t>
      </w:r>
    </w:p>
    <w:p>
      <w:r>
        <w:t>Цель включает:</w:t>
      </w:r>
    </w:p>
    <w:p>
      <w:pPr>
        <w:pStyle w:val="ListBullet"/>
      </w:pPr>
      <w:r>
        <w:t>обработку запросов;</w:t>
      </w:r>
    </w:p>
    <w:p>
      <w:pPr>
        <w:pStyle w:val="ListBullet"/>
      </w:pPr>
      <w:r>
        <w:t>перенос музыкальных объектов;</w:t>
      </w:r>
    </w:p>
    <w:p>
      <w:pPr>
        <w:pStyle w:val="ListBullet"/>
      </w:pPr>
      <w:r>
        <w:t>синхронизацию;</w:t>
      </w:r>
    </w:p>
    <w:p>
      <w:pPr>
        <w:pStyle w:val="ListBullet"/>
      </w:pPr>
      <w:r>
        <w:t>работу с библиотеками;</w:t>
      </w:r>
    </w:p>
    <w:p>
      <w:pPr>
        <w:pStyle w:val="ListBullet"/>
      </w:pPr>
      <w:r>
        <w:t>работу с плейлистами;</w:t>
      </w:r>
    </w:p>
    <w:p>
      <w:pPr>
        <w:pStyle w:val="ListBullet"/>
      </w:pPr>
      <w:r>
        <w:t>работу с альбомами;</w:t>
      </w:r>
    </w:p>
    <w:p>
      <w:pPr>
        <w:pStyle w:val="ListBullet"/>
      </w:pPr>
      <w:r>
        <w:t>работу с артистами;</w:t>
      </w:r>
    </w:p>
    <w:p>
      <w:pPr>
        <w:pStyle w:val="ListBullet"/>
      </w:pPr>
      <w:r>
        <w:t>работу с треками;</w:t>
      </w:r>
    </w:p>
    <w:p>
      <w:pPr>
        <w:pStyle w:val="ListBullet"/>
      </w:pPr>
      <w:r>
        <w:t>отображение результатов.</w:t>
      </w:r>
    </w:p>
    <w:p>
      <w:pPr>
        <w:pStyle w:val="Heading2"/>
      </w:pPr>
      <w:r>
        <w:t>7.4. Работа музыкальных интеграций</w:t>
      </w:r>
    </w:p>
    <w:p>
      <w:r>
        <w:t>Цель включает:</w:t>
      </w:r>
    </w:p>
    <w:p>
      <w:pPr>
        <w:pStyle w:val="ListBullet"/>
      </w:pPr>
      <w:r>
        <w:t>подключение внешнего музыкального сервиса;</w:t>
      </w:r>
    </w:p>
    <w:p>
      <w:pPr>
        <w:pStyle w:val="ListBullet"/>
      </w:pPr>
      <w:r>
        <w:t>получение необходимых разрешений;</w:t>
      </w:r>
    </w:p>
    <w:p>
      <w:pPr>
        <w:pStyle w:val="ListBullet"/>
      </w:pPr>
      <w:r>
        <w:t>чтение данных в предусмотренном объёме;</w:t>
      </w:r>
    </w:p>
    <w:p>
      <w:pPr>
        <w:pStyle w:val="ListBullet"/>
      </w:pPr>
      <w:r>
        <w:t>изменение библиотеки или плейлистов при наличии соответствующего разрешения;</w:t>
      </w:r>
    </w:p>
    <w:p>
      <w:pPr>
        <w:pStyle w:val="ListBullet"/>
      </w:pPr>
      <w:r>
        <w:t>выполнение операций Пользователя.</w:t>
      </w:r>
    </w:p>
    <w:p>
      <w:pPr>
        <w:pStyle w:val="Heading2"/>
      </w:pPr>
      <w:r>
        <w:t>7.5. Автосинхронизация</w:t>
      </w:r>
    </w:p>
    <w:p>
      <w:r>
        <w:t>Цель включает:</w:t>
      </w:r>
    </w:p>
    <w:p>
      <w:pPr>
        <w:pStyle w:val="ListBullet"/>
      </w:pPr>
      <w:r>
        <w:t>хранение правил;</w:t>
      </w:r>
    </w:p>
    <w:p>
      <w:pPr>
        <w:pStyle w:val="ListBullet"/>
      </w:pPr>
      <w:r>
        <w:t>выполнение операций по расписанию;</w:t>
      </w:r>
    </w:p>
    <w:p>
      <w:pPr>
        <w:pStyle w:val="ListBullet"/>
      </w:pPr>
      <w:r>
        <w:t>использование необходимых технических данных подключённых интеграций.</w:t>
      </w:r>
    </w:p>
    <w:p>
      <w:pPr>
        <w:pStyle w:val="Heading2"/>
      </w:pPr>
      <w:r>
        <w:t>7.6. Ведение истории операций</w:t>
      </w:r>
    </w:p>
    <w:p>
      <w:r>
        <w:t>Цель включает:</w:t>
      </w:r>
    </w:p>
    <w:p>
      <w:pPr>
        <w:pStyle w:val="ListBullet"/>
      </w:pPr>
      <w:r>
        <w:t>отображение операции;</w:t>
      </w:r>
    </w:p>
    <w:p>
      <w:pPr>
        <w:pStyle w:val="ListBullet"/>
      </w:pPr>
      <w:r>
        <w:t>результата;</w:t>
      </w:r>
    </w:p>
    <w:p>
      <w:pPr>
        <w:pStyle w:val="ListBullet"/>
      </w:pPr>
      <w:r>
        <w:t>статуса;</w:t>
      </w:r>
    </w:p>
    <w:p>
      <w:pPr>
        <w:pStyle w:val="ListBullet"/>
      </w:pPr>
      <w:r>
        <w:t>прогресса;</w:t>
      </w:r>
    </w:p>
    <w:p>
      <w:pPr>
        <w:pStyle w:val="ListBullet"/>
      </w:pPr>
      <w:r>
        <w:t>ошибок;</w:t>
      </w:r>
    </w:p>
    <w:p>
      <w:pPr>
        <w:pStyle w:val="ListBullet"/>
      </w:pPr>
      <w:r>
        <w:t>спорных совпадений.</w:t>
      </w:r>
    </w:p>
    <w:p>
      <w:pPr>
        <w:pStyle w:val="Heading2"/>
      </w:pPr>
      <w:r>
        <w:t>7.7. Приём и обработка файлов</w:t>
      </w:r>
    </w:p>
    <w:p>
      <w:r>
        <w:t>Цель включает:</w:t>
      </w:r>
    </w:p>
    <w:p>
      <w:pPr>
        <w:pStyle w:val="ListBullet"/>
      </w:pPr>
      <w:r>
        <w:t>получение перечней музыкальных объектов;</w:t>
      </w:r>
    </w:p>
    <w:p>
      <w:pPr>
        <w:pStyle w:val="ListBullet"/>
      </w:pPr>
      <w:r>
        <w:t>структурирование;</w:t>
      </w:r>
    </w:p>
    <w:p>
      <w:pPr>
        <w:pStyle w:val="ListBullet"/>
      </w:pPr>
      <w:r>
        <w:t>проверку допустимости;</w:t>
      </w:r>
    </w:p>
    <w:p>
      <w:pPr>
        <w:pStyle w:val="ListBullet"/>
      </w:pPr>
      <w:r>
        <w:t>выполнение операции;</w:t>
      </w:r>
    </w:p>
    <w:p>
      <w:pPr>
        <w:pStyle w:val="ListBullet"/>
      </w:pPr>
      <w:r>
        <w:t>последующее удаление временного файла.</w:t>
      </w:r>
    </w:p>
    <w:p>
      <w:pPr>
        <w:pStyle w:val="Heading2"/>
      </w:pPr>
      <w:r>
        <w:t>7.8. Заключение и исполнение договора</w:t>
      </w:r>
    </w:p>
    <w:p>
      <w:r>
        <w:t>Цель включает:</w:t>
      </w:r>
    </w:p>
    <w:p>
      <w:pPr>
        <w:pStyle w:val="ListBullet"/>
      </w:pPr>
      <w:r>
        <w:t>акцепт Оферты;</w:t>
      </w:r>
    </w:p>
    <w:p>
      <w:pPr>
        <w:pStyle w:val="ListBullet"/>
      </w:pPr>
      <w:r>
        <w:t>предоставление услуг;</w:t>
      </w:r>
    </w:p>
    <w:p>
      <w:pPr>
        <w:pStyle w:val="ListBullet"/>
      </w:pPr>
      <w:r>
        <w:t>управление Тарифом;</w:t>
      </w:r>
    </w:p>
    <w:p>
      <w:pPr>
        <w:pStyle w:val="ListBullet"/>
      </w:pPr>
      <w:r>
        <w:t>управление Подпиской;</w:t>
      </w:r>
    </w:p>
    <w:p>
      <w:pPr>
        <w:pStyle w:val="ListBullet"/>
      </w:pPr>
      <w:r>
        <w:t>изменение Тарифа;</w:t>
      </w:r>
    </w:p>
    <w:p>
      <w:pPr>
        <w:pStyle w:val="ListBullet"/>
      </w:pPr>
      <w:r>
        <w:t>исполнение обязательств сторон.</w:t>
      </w:r>
    </w:p>
    <w:p>
      <w:pPr>
        <w:pStyle w:val="Heading2"/>
      </w:pPr>
      <w:r>
        <w:t>7.9. Приём платежей</w:t>
      </w:r>
    </w:p>
    <w:p>
      <w:r>
        <w:t>Цель включает:</w:t>
      </w:r>
    </w:p>
    <w:p>
      <w:pPr>
        <w:pStyle w:val="ListBullet"/>
      </w:pPr>
      <w:r>
        <w:t>идентификацию платежа;</w:t>
      </w:r>
    </w:p>
    <w:p>
      <w:pPr>
        <w:pStyle w:val="ListBullet"/>
      </w:pPr>
      <w:r>
        <w:t>подтверждение оплаты;</w:t>
      </w:r>
    </w:p>
    <w:p>
      <w:pPr>
        <w:pStyle w:val="ListBullet"/>
      </w:pPr>
      <w:r>
        <w:t>активацию платного Тарифа;</w:t>
      </w:r>
    </w:p>
    <w:p>
      <w:pPr>
        <w:pStyle w:val="ListBullet"/>
      </w:pPr>
      <w:r>
        <w:t>управление Подпиской;</w:t>
      </w:r>
    </w:p>
    <w:p>
      <w:pPr>
        <w:pStyle w:val="ListBullet"/>
      </w:pPr>
      <w:r>
        <w:t>возвраты;</w:t>
      </w:r>
    </w:p>
    <w:p>
      <w:pPr>
        <w:pStyle w:val="ListBullet"/>
      </w:pPr>
      <w:r>
        <w:t>предотвращение повторного неправомерного получения льгот.</w:t>
      </w:r>
    </w:p>
    <w:p>
      <w:pPr>
        <w:pStyle w:val="Heading2"/>
      </w:pPr>
      <w:r>
        <w:t>7.10. Рекуррентные платежи</w:t>
      </w:r>
    </w:p>
    <w:p>
      <w:r>
        <w:t>Цель включает:</w:t>
      </w:r>
    </w:p>
    <w:p>
      <w:pPr>
        <w:pStyle w:val="ListBullet"/>
      </w:pPr>
      <w:r>
        <w:t>автоматическое продление Подписки;</w:t>
      </w:r>
    </w:p>
    <w:p>
      <w:pPr>
        <w:pStyle w:val="ListBullet"/>
      </w:pPr>
      <w:r>
        <w:t>идентификацию привязанного средства платежа;</w:t>
      </w:r>
    </w:p>
    <w:p>
      <w:pPr>
        <w:pStyle w:val="ListBullet"/>
      </w:pPr>
      <w:r>
        <w:t>обработку результата очередного платежа;</w:t>
      </w:r>
    </w:p>
    <w:p>
      <w:pPr>
        <w:pStyle w:val="ListBullet"/>
      </w:pPr>
      <w:r>
        <w:t>прекращение будущих списаний после надлежащего отказа.</w:t>
      </w:r>
    </w:p>
    <w:p>
      <w:pPr>
        <w:pStyle w:val="Heading2"/>
      </w:pPr>
      <w:r>
        <w:t>7.11. Выполнение требований режима НПД</w:t>
      </w:r>
    </w:p>
    <w:p>
      <w:r>
        <w:t>Цель включает:</w:t>
      </w:r>
    </w:p>
    <w:p>
      <w:pPr>
        <w:pStyle w:val="ListBullet"/>
      </w:pPr>
      <w:r>
        <w:t>формирование расчётных сведений;</w:t>
      </w:r>
    </w:p>
    <w:p>
      <w:pPr>
        <w:pStyle w:val="ListBullet"/>
      </w:pPr>
      <w:r>
        <w:t>оформление чека;</w:t>
      </w:r>
    </w:p>
    <w:p>
      <w:pPr>
        <w:pStyle w:val="ListBullet"/>
      </w:pPr>
      <w:r>
        <w:t>направление чека;</w:t>
      </w:r>
    </w:p>
    <w:p>
      <w:pPr>
        <w:pStyle w:val="ListBullet"/>
      </w:pPr>
      <w:r>
        <w:t>исполнение обязанностей перед налоговыми органами.</w:t>
      </w:r>
    </w:p>
    <w:p>
      <w:pPr>
        <w:pStyle w:val="Heading2"/>
      </w:pPr>
      <w:r>
        <w:t>7.12. Обратная связь и техническая поддержка</w:t>
      </w:r>
    </w:p>
    <w:p>
      <w:r>
        <w:t>Цель включает:</w:t>
      </w:r>
    </w:p>
    <w:p>
      <w:pPr>
        <w:pStyle w:val="ListBullet"/>
      </w:pPr>
      <w:r>
        <w:t>получение обращения;</w:t>
      </w:r>
    </w:p>
    <w:p>
      <w:pPr>
        <w:pStyle w:val="ListBullet"/>
      </w:pPr>
      <w:r>
        <w:t>идентификацию заявителя;</w:t>
      </w:r>
    </w:p>
    <w:p>
      <w:pPr>
        <w:pStyle w:val="ListBullet"/>
      </w:pPr>
      <w:r>
        <w:t>подготовку ответа;</w:t>
      </w:r>
    </w:p>
    <w:p>
      <w:pPr>
        <w:pStyle w:val="ListBullet"/>
      </w:pPr>
      <w:r>
        <w:t>диагностику проблемы;</w:t>
      </w:r>
    </w:p>
    <w:p>
      <w:pPr>
        <w:pStyle w:val="ListBullet"/>
      </w:pPr>
      <w:r>
        <w:t>рассмотрение претензии.</w:t>
      </w:r>
    </w:p>
    <w:p>
      <w:pPr>
        <w:pStyle w:val="Heading2"/>
      </w:pPr>
      <w:r>
        <w:t>7.13. Публикация отзывов</w:t>
      </w:r>
    </w:p>
    <w:p>
      <w:r>
        <w:t>Цель включает:</w:t>
      </w:r>
    </w:p>
    <w:p>
      <w:pPr>
        <w:pStyle w:val="ListBullet"/>
      </w:pPr>
      <w:r>
        <w:t>получение отзыва;</w:t>
      </w:r>
    </w:p>
    <w:p>
      <w:pPr>
        <w:pStyle w:val="ListBullet"/>
      </w:pPr>
      <w:r>
        <w:t>модерацию;</w:t>
      </w:r>
    </w:p>
    <w:p>
      <w:pPr>
        <w:pStyle w:val="ListBullet"/>
      </w:pPr>
      <w:r>
        <w:t>публикацию разрешённых сведений;</w:t>
      </w:r>
    </w:p>
    <w:p>
      <w:pPr>
        <w:pStyle w:val="ListBullet"/>
      </w:pPr>
      <w:r>
        <w:t>отображение оценки.</w:t>
      </w:r>
    </w:p>
    <w:p>
      <w:pPr>
        <w:pStyle w:val="Heading2"/>
      </w:pPr>
      <w:r>
        <w:t>7.14. Сервисные уведомления</w:t>
      </w:r>
    </w:p>
    <w:p>
      <w:r>
        <w:t>Цель включает направление:</w:t>
      </w:r>
    </w:p>
    <w:p>
      <w:pPr>
        <w:pStyle w:val="ListBullet"/>
      </w:pPr>
      <w:r>
        <w:t>подтверждений регистрации;</w:t>
      </w:r>
    </w:p>
    <w:p>
      <w:pPr>
        <w:pStyle w:val="ListBullet"/>
      </w:pPr>
      <w:r>
        <w:t>уведомлений об операциях;</w:t>
      </w:r>
    </w:p>
    <w:p>
      <w:pPr>
        <w:pStyle w:val="ListBullet"/>
      </w:pPr>
      <w:r>
        <w:t>уведомлений об ошибках;</w:t>
      </w:r>
    </w:p>
    <w:p>
      <w:pPr>
        <w:pStyle w:val="ListBullet"/>
      </w:pPr>
      <w:r>
        <w:t>уведомлений о Подписке;</w:t>
      </w:r>
    </w:p>
    <w:p>
      <w:pPr>
        <w:pStyle w:val="ListBullet"/>
      </w:pPr>
      <w:r>
        <w:t>уведомлений о продлении;</w:t>
      </w:r>
    </w:p>
    <w:p>
      <w:pPr>
        <w:pStyle w:val="ListBullet"/>
      </w:pPr>
      <w:r>
        <w:t>уведомлений об окончании периода;</w:t>
      </w:r>
    </w:p>
    <w:p>
      <w:pPr>
        <w:pStyle w:val="ListBullet"/>
      </w:pPr>
      <w:r>
        <w:t>технических сообщений;</w:t>
      </w:r>
    </w:p>
    <w:p>
      <w:pPr>
        <w:pStyle w:val="ListBullet"/>
      </w:pPr>
      <w:r>
        <w:t>сообщений безопасности;</w:t>
      </w:r>
    </w:p>
    <w:p>
      <w:pPr>
        <w:pStyle w:val="ListBullet"/>
      </w:pPr>
      <w:r>
        <w:t>чеков.</w:t>
      </w:r>
    </w:p>
    <w:p>
      <w:pPr>
        <w:pStyle w:val="Heading2"/>
      </w:pPr>
      <w:r>
        <w:t>7.15. Рекламные и маркетинговые рассылки</w:t>
      </w:r>
    </w:p>
    <w:p>
      <w:r>
        <w:t>Осуществляются при наличии отдельного необходимого правового основания.</w:t>
      </w:r>
    </w:p>
    <w:p>
      <w:pPr>
        <w:pStyle w:val="Heading2"/>
      </w:pPr>
      <w:r>
        <w:t>7.16. Аналитика и развитие Tunyx</w:t>
      </w:r>
    </w:p>
    <w:p>
      <w:r>
        <w:t>Цель включает:</w:t>
      </w:r>
    </w:p>
    <w:p>
      <w:pPr>
        <w:pStyle w:val="ListBullet"/>
      </w:pPr>
      <w:r>
        <w:t>оценку использования Сервиса;</w:t>
      </w:r>
    </w:p>
    <w:p>
      <w:pPr>
        <w:pStyle w:val="ListBullet"/>
      </w:pPr>
      <w:r>
        <w:t>анализ посещений;</w:t>
      </w:r>
    </w:p>
    <w:p>
      <w:pPr>
        <w:pStyle w:val="ListBullet"/>
      </w:pPr>
      <w:r>
        <w:t>оценку работоспособности функций;</w:t>
      </w:r>
    </w:p>
    <w:p>
      <w:pPr>
        <w:pStyle w:val="ListBullet"/>
      </w:pPr>
      <w:r>
        <w:t>улучшение интерфейса;</w:t>
      </w:r>
    </w:p>
    <w:p>
      <w:pPr>
        <w:pStyle w:val="ListBullet"/>
      </w:pPr>
      <w:r>
        <w:t>развитие продукта.</w:t>
      </w:r>
    </w:p>
    <w:p>
      <w:pPr>
        <w:pStyle w:val="Heading2"/>
      </w:pPr>
      <w:r>
        <w:t>7.17. Информационная безопасность</w:t>
      </w:r>
    </w:p>
    <w:p>
      <w:r>
        <w:t>Цель включает:</w:t>
      </w:r>
    </w:p>
    <w:p>
      <w:pPr>
        <w:pStyle w:val="ListBullet"/>
      </w:pPr>
      <w:r>
        <w:t>предотвращение атак;</w:t>
      </w:r>
    </w:p>
    <w:p>
      <w:pPr>
        <w:pStyle w:val="ListBullet"/>
      </w:pPr>
      <w:r>
        <w:t>выявление злоупотреблений;</w:t>
      </w:r>
    </w:p>
    <w:p>
      <w:pPr>
        <w:pStyle w:val="ListBullet"/>
      </w:pPr>
      <w:r>
        <w:t>расследование инцидентов;</w:t>
      </w:r>
    </w:p>
    <w:p>
      <w:pPr>
        <w:pStyle w:val="ListBullet"/>
      </w:pPr>
      <w:r>
        <w:t>защиту Аккаунтов;</w:t>
      </w:r>
    </w:p>
    <w:p>
      <w:pPr>
        <w:pStyle w:val="ListBullet"/>
      </w:pPr>
      <w:r>
        <w:t>предотвращение мошенничества;</w:t>
      </w:r>
    </w:p>
    <w:p>
      <w:pPr>
        <w:pStyle w:val="ListBullet"/>
      </w:pPr>
      <w:r>
        <w:t>анализ технических журналов.</w:t>
      </w:r>
    </w:p>
    <w:p>
      <w:pPr>
        <w:pStyle w:val="Heading2"/>
      </w:pPr>
      <w:r>
        <w:t>7.18. Защита прав и законных интересов</w:t>
      </w:r>
    </w:p>
    <w:p>
      <w:r>
        <w:t>Цель включает:</w:t>
      </w:r>
    </w:p>
    <w:p>
      <w:pPr>
        <w:pStyle w:val="ListBullet"/>
      </w:pPr>
      <w:r>
        <w:t>рассмотрение споров;</w:t>
      </w:r>
    </w:p>
    <w:p>
      <w:pPr>
        <w:pStyle w:val="ListBullet"/>
      </w:pPr>
      <w:r>
        <w:t>фиксацию нарушений;</w:t>
      </w:r>
    </w:p>
    <w:p>
      <w:pPr>
        <w:pStyle w:val="ListBullet"/>
      </w:pPr>
      <w:r>
        <w:t>подготовку доказательств;</w:t>
      </w:r>
    </w:p>
    <w:p>
      <w:pPr>
        <w:pStyle w:val="ListBullet"/>
      </w:pPr>
      <w:r>
        <w:t>защиту прав Оператора и других лиц.</w:t>
      </w:r>
    </w:p>
    <w:p>
      <w:r>
        <w:t>---</w:t>
      </w:r>
    </w:p>
    <w:p>
      <w:pPr>
        <w:pStyle w:val="Heading1"/>
      </w:pPr>
      <w:r>
        <w:t>8. Обработка данных посетителей Сайта</w:t>
      </w:r>
    </w:p>
    <w:p>
      <w:pPr>
        <w:pStyle w:val="Heading3"/>
      </w:pPr>
      <w:r>
        <w:t>8.1.</w:t>
      </w:r>
    </w:p>
    <w:p>
      <w:r>
        <w:t>Для посетителей Сайта могут обрабатываться: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дата и время обращения;</w:t>
      </w:r>
    </w:p>
    <w:p>
      <w:pPr>
        <w:pStyle w:val="ListNumber"/>
      </w:pPr>
      <w:r>
        <w:t>запрошенный URL;</w:t>
      </w:r>
    </w:p>
    <w:p>
      <w:pPr>
        <w:pStyle w:val="ListNumber"/>
      </w:pPr>
      <w:r>
        <w:t>источник перехода, если передаётся;</w:t>
      </w:r>
    </w:p>
    <w:p>
      <w:pPr>
        <w:pStyle w:val="ListNumber"/>
      </w:pPr>
      <w:r>
        <w:t>сведения о браузере;</w:t>
      </w:r>
    </w:p>
    <w:p>
      <w:pPr>
        <w:pStyle w:val="ListNumber"/>
      </w:pPr>
      <w:r>
        <w:t>сведения об операционной системе;</w:t>
      </w:r>
    </w:p>
    <w:p>
      <w:pPr>
        <w:pStyle w:val="ListNumber"/>
      </w:pPr>
      <w:r>
        <w:t>сведения об устройстве;</w:t>
      </w:r>
    </w:p>
    <w:p>
      <w:pPr>
        <w:pStyle w:val="ListNumber"/>
      </w:pPr>
      <w:r>
        <w:t>технические идентификаторы;</w:t>
      </w:r>
    </w:p>
    <w:p>
      <w:pPr>
        <w:pStyle w:val="ListNumber"/>
      </w:pPr>
      <w:r>
        <w:t>cookie-файлы;</w:t>
      </w:r>
    </w:p>
    <w:p>
      <w:pPr>
        <w:pStyle w:val="ListNumber"/>
      </w:pPr>
      <w:r>
        <w:t>аналитические события;</w:t>
      </w:r>
    </w:p>
    <w:p>
      <w:pPr>
        <w:pStyle w:val="ListNumber"/>
      </w:pPr>
      <w:r>
        <w:t>сведения о действиях на страницах.</w:t>
      </w:r>
    </w:p>
    <w:p>
      <w:pPr>
        <w:pStyle w:val="Heading3"/>
      </w:pPr>
      <w:r>
        <w:t>8.2.</w:t>
      </w:r>
    </w:p>
    <w:p>
      <w:r>
        <w:t>Цели:</w:t>
      </w:r>
    </w:p>
    <w:p>
      <w:pPr>
        <w:pStyle w:val="ListBullet"/>
      </w:pPr>
      <w:r>
        <w:t>обеспечение работы Сайта;</w:t>
      </w:r>
    </w:p>
    <w:p>
      <w:pPr>
        <w:pStyle w:val="ListBullet"/>
      </w:pPr>
      <w:r>
        <w:t>безопасность;</w:t>
      </w:r>
    </w:p>
    <w:p>
      <w:pPr>
        <w:pStyle w:val="ListBullet"/>
      </w:pPr>
      <w:r>
        <w:t>диагностика;</w:t>
      </w:r>
    </w:p>
    <w:p>
      <w:pPr>
        <w:pStyle w:val="ListBullet"/>
      </w:pPr>
      <w:r>
        <w:t>аналитика;</w:t>
      </w:r>
    </w:p>
    <w:p>
      <w:pPr>
        <w:pStyle w:val="ListBullet"/>
      </w:pPr>
      <w:r>
        <w:t>улучшение Tunyx.</w:t>
      </w:r>
    </w:p>
    <w:p>
      <w:pPr>
        <w:pStyle w:val="Heading3"/>
      </w:pPr>
      <w:r>
        <w:t>8.3.</w:t>
      </w:r>
    </w:p>
    <w:p>
      <w:r>
        <w:t>Используются собственная серверная статистика и административные отчёты. Яндекс Метрика, Google Analytics и рекламные пиксели на дату настоящей редакции не подключены.</w:t>
      </w:r>
    </w:p>
    <w:p>
      <w:pPr>
        <w:pStyle w:val="Heading3"/>
      </w:pPr>
      <w:r>
        <w:t>8.4.</w:t>
      </w:r>
    </w:p>
    <w:p>
      <w:r>
        <w:t>Подробные условия регулируются также:</w:t>
      </w:r>
    </w:p>
    <w:p>
      <w:r>
        <w:rPr>
          <w:b/>
        </w:rPr>
        <w:t>Политикой использования файлов cookies.</w:t>
      </w:r>
    </w:p>
    <w:p>
      <w:r>
        <w:t>---</w:t>
      </w:r>
    </w:p>
    <w:p>
      <w:pPr>
        <w:pStyle w:val="Heading1"/>
      </w:pPr>
      <w:r>
        <w:t>9. Обработка данных зарегистрированных Пользователей</w:t>
      </w:r>
    </w:p>
    <w:p>
      <w:pPr>
        <w:pStyle w:val="Heading3"/>
      </w:pPr>
      <w:r>
        <w:t>9.1.</w:t>
      </w:r>
    </w:p>
    <w:p>
      <w:r>
        <w:t>Могут обрабатываться:</w:t>
      </w:r>
    </w:p>
    <w:p>
      <w:pPr>
        <w:pStyle w:val="ListNumber"/>
      </w:pPr>
      <w:r>
        <w:t>адрес электронной почты;</w:t>
      </w:r>
    </w:p>
    <w:p>
      <w:pPr>
        <w:pStyle w:val="ListNumber"/>
      </w:pPr>
      <w:r>
        <w:t>хеш пароля;</w:t>
      </w:r>
    </w:p>
    <w:p>
      <w:pPr>
        <w:pStyle w:val="ListNumber"/>
      </w:pPr>
      <w:r>
        <w:t>внутренний ID;</w:t>
      </w:r>
    </w:p>
    <w:p>
      <w:pPr>
        <w:pStyle w:val="ListNumber"/>
      </w:pPr>
      <w:r>
        <w:t>имя;</w:t>
      </w:r>
    </w:p>
    <w:p>
      <w:pPr>
        <w:pStyle w:val="ListNumber"/>
      </w:pPr>
      <w:r>
        <w:t>аватар;</w:t>
      </w:r>
    </w:p>
    <w:p>
      <w:pPr>
        <w:pStyle w:val="ListNumber"/>
      </w:pPr>
      <w:r>
        <w:t>дата регистрации;</w:t>
      </w:r>
    </w:p>
    <w:p>
      <w:pPr>
        <w:pStyle w:val="ListNumber"/>
      </w:pPr>
      <w:r>
        <w:t>дата и время входов;</w:t>
      </w:r>
    </w:p>
    <w:p>
      <w:pPr>
        <w:pStyle w:val="ListNumber"/>
      </w:pPr>
      <w:r>
        <w:t>статус подтверждения email;</w:t>
      </w:r>
    </w:p>
    <w:p>
      <w:pPr>
        <w:pStyle w:val="ListNumber"/>
      </w:pPr>
      <w:r>
        <w:t>сведения о сессиях;</w:t>
      </w:r>
    </w:p>
    <w:p>
      <w:pPr>
        <w:pStyle w:val="ListNumber"/>
      </w:pPr>
      <w:r>
        <w:t>технические сведения о безопасности;</w:t>
      </w:r>
    </w:p>
    <w:p>
      <w:pPr>
        <w:pStyle w:val="ListNumber"/>
      </w:pPr>
      <w:r>
        <w:t>IP-адреса в составе журналов;</w:t>
      </w:r>
    </w:p>
    <w:p>
      <w:pPr>
        <w:pStyle w:val="ListNumber"/>
      </w:pPr>
      <w:r>
        <w:t>сведения о Тарифе;</w:t>
      </w:r>
    </w:p>
    <w:p>
      <w:pPr>
        <w:pStyle w:val="ListNumber"/>
      </w:pPr>
      <w:r>
        <w:t>сведения о Подписке;</w:t>
      </w:r>
    </w:p>
    <w:p>
      <w:pPr>
        <w:pStyle w:val="ListNumber"/>
      </w:pPr>
      <w:r>
        <w:t>настройки Аккаунта;</w:t>
      </w:r>
    </w:p>
    <w:p>
      <w:pPr>
        <w:pStyle w:val="ListNumber"/>
      </w:pPr>
      <w:r>
        <w:t>настройки уведомлений.</w:t>
      </w:r>
    </w:p>
    <w:p>
      <w:pPr>
        <w:pStyle w:val="Heading3"/>
      </w:pPr>
      <w:r>
        <w:t>9.2.</w:t>
      </w:r>
    </w:p>
    <w:p>
      <w:r>
        <w:t>Цели:</w:t>
      </w:r>
    </w:p>
    <w:p>
      <w:pPr>
        <w:pStyle w:val="ListBullet"/>
      </w:pPr>
      <w:r>
        <w:t>регистрация;</w:t>
      </w:r>
    </w:p>
    <w:p>
      <w:pPr>
        <w:pStyle w:val="ListBullet"/>
      </w:pPr>
      <w:r>
        <w:t>ведение Аккаунта;</w:t>
      </w:r>
    </w:p>
    <w:p>
      <w:pPr>
        <w:pStyle w:val="ListBullet"/>
      </w:pPr>
      <w:r>
        <w:t>авторизация;</w:t>
      </w:r>
    </w:p>
    <w:p>
      <w:pPr>
        <w:pStyle w:val="ListBullet"/>
      </w:pPr>
      <w:r>
        <w:t>безопасность;</w:t>
      </w:r>
    </w:p>
    <w:p>
      <w:pPr>
        <w:pStyle w:val="ListBullet"/>
      </w:pPr>
      <w:r>
        <w:t>предоставление функций;</w:t>
      </w:r>
    </w:p>
    <w:p>
      <w:pPr>
        <w:pStyle w:val="ListBullet"/>
      </w:pPr>
      <w:r>
        <w:t>исполнение договора.</w:t>
      </w:r>
    </w:p>
    <w:p>
      <w:pPr>
        <w:pStyle w:val="Heading3"/>
      </w:pPr>
      <w:r>
        <w:t>9.3.</w:t>
      </w:r>
    </w:p>
    <w:p>
      <w:r>
        <w:t>Правовые основания:</w:t>
      </w:r>
    </w:p>
    <w:p>
      <w:pPr>
        <w:pStyle w:val="ListBullet"/>
      </w:pPr>
      <w:r>
        <w:t>заключение договора;</w:t>
      </w:r>
    </w:p>
    <w:p>
      <w:pPr>
        <w:pStyle w:val="ListBullet"/>
      </w:pPr>
      <w:r>
        <w:t>исполнение договора;</w:t>
      </w:r>
    </w:p>
    <w:p>
      <w:pPr>
        <w:pStyle w:val="ListBullet"/>
      </w:pPr>
      <w:r>
        <w:t>согласие в соответствующих случаях;</w:t>
      </w:r>
    </w:p>
    <w:p>
      <w:pPr>
        <w:pStyle w:val="ListBullet"/>
      </w:pPr>
      <w:r>
        <w:t>осуществление прав и законных интересов при соблюдении требований закона;</w:t>
      </w:r>
    </w:p>
    <w:p>
      <w:pPr>
        <w:pStyle w:val="ListBullet"/>
      </w:pPr>
      <w:r>
        <w:t>исполнение установленных законом обязанностей.</w:t>
      </w:r>
    </w:p>
    <w:p>
      <w:r>
        <w:t>---</w:t>
      </w:r>
    </w:p>
    <w:p>
      <w:pPr>
        <w:pStyle w:val="Heading1"/>
      </w:pPr>
      <w:r>
        <w:t>10. Авторизация через Google</w:t>
      </w:r>
    </w:p>
    <w:p>
      <w:pPr>
        <w:pStyle w:val="Heading3"/>
      </w:pPr>
      <w:r>
        <w:t>10.1.</w:t>
      </w:r>
    </w:p>
    <w:p>
      <w:r>
        <w:t>При использовании Google-авторизации обрабатываются сведения в объёме, который:</w:t>
      </w:r>
    </w:p>
    <w:p>
      <w:pPr>
        <w:pStyle w:val="ListNumber"/>
      </w:pPr>
      <w:r>
        <w:t>предусмотрен фактической конфигурацией авторизации Tunyx;</w:t>
      </w:r>
    </w:p>
    <w:p>
      <w:pPr>
        <w:pStyle w:val="ListNumber"/>
      </w:pPr>
      <w:r>
        <w:t>предоставлен соответствующей системой;</w:t>
      </w:r>
    </w:p>
    <w:p>
      <w:pPr>
        <w:pStyle w:val="ListNumber"/>
      </w:pPr>
      <w:r>
        <w:t>разрешён Пользователем.</w:t>
      </w:r>
    </w:p>
    <w:p>
      <w:pPr>
        <w:pStyle w:val="Heading3"/>
      </w:pPr>
      <w:r>
        <w:t>10.2.</w:t>
      </w:r>
    </w:p>
    <w:p>
      <w:r>
        <w:t>В зависимости от фактических разрешений могут обрабатываться:</w:t>
      </w:r>
    </w:p>
    <w:p>
      <w:pPr>
        <w:pStyle w:val="ListBullet"/>
      </w:pPr>
      <w:r>
        <w:t>внешний идентификатор;</w:t>
      </w:r>
    </w:p>
    <w:p>
      <w:pPr>
        <w:pStyle w:val="ListBullet"/>
      </w:pPr>
      <w:r>
        <w:t>email;</w:t>
      </w:r>
    </w:p>
    <w:p>
      <w:pPr>
        <w:pStyle w:val="ListBullet"/>
      </w:pPr>
      <w:r>
        <w:t>статус подтверждения email;</w:t>
      </w:r>
    </w:p>
    <w:p>
      <w:pPr>
        <w:pStyle w:val="ListBullet"/>
      </w:pPr>
      <w:r>
        <w:t>отображаемое имя;</w:t>
      </w:r>
    </w:p>
    <w:p>
      <w:pPr>
        <w:pStyle w:val="ListBullet"/>
      </w:pPr>
      <w:r>
        <w:t>имя;</w:t>
      </w:r>
    </w:p>
    <w:p>
      <w:pPr>
        <w:pStyle w:val="ListBullet"/>
      </w:pPr>
      <w:r>
        <w:t>фамилия;</w:t>
      </w:r>
    </w:p>
    <w:p>
      <w:pPr>
        <w:pStyle w:val="ListBullet"/>
      </w:pPr>
      <w:r>
        <w:t>изображение профиля.</w:t>
      </w:r>
    </w:p>
    <w:p>
      <w:pPr>
        <w:pStyle w:val="Heading3"/>
      </w:pPr>
      <w:r>
        <w:t>10.3.</w:t>
      </w:r>
    </w:p>
    <w:p>
      <w:r>
        <w:t>Оператор не получает пароль от Google-аккаунта.</w:t>
      </w:r>
    </w:p>
    <w:p>
      <w:pPr>
        <w:pStyle w:val="Heading3"/>
      </w:pPr>
      <w:r>
        <w:t>10.4.</w:t>
      </w:r>
    </w:p>
    <w:p>
      <w:r>
        <w:t>На дату настоящей редакции Tunyx запрашивает у Google scopes `openid`, `email` и `profile` и получает сведения профиля через OpenID Connect UserInfo. Пароль Google-аккаунта Tunyx не получает.</w:t>
      </w:r>
    </w:p>
    <w:p>
      <w:r>
        <w:t>---</w:t>
      </w:r>
    </w:p>
    <w:p>
      <w:pPr>
        <w:pStyle w:val="Heading1"/>
      </w:pPr>
      <w:r>
        <w:t>11. Авторизация через Яндекс</w:t>
      </w:r>
    </w:p>
    <w:p>
      <w:pPr>
        <w:pStyle w:val="Heading3"/>
      </w:pPr>
      <w:r>
        <w:t>11.1.</w:t>
      </w:r>
    </w:p>
    <w:p>
      <w:r>
        <w:t>При использовании Яндекс ID обрабатываются сведения в объёме, предусмотренном фактическими OAuth-разрешениями.</w:t>
      </w:r>
    </w:p>
    <w:p>
      <w:pPr>
        <w:pStyle w:val="Heading3"/>
      </w:pPr>
      <w:r>
        <w:t>11.2.</w:t>
      </w:r>
    </w:p>
    <w:p>
      <w:r>
        <w:t>Могут обрабатываться:</w:t>
      </w:r>
    </w:p>
    <w:p>
      <w:pPr>
        <w:pStyle w:val="ListBullet"/>
      </w:pPr>
      <w:r>
        <w:t>внешний ID;</w:t>
      </w:r>
    </w:p>
    <w:p>
      <w:pPr>
        <w:pStyle w:val="ListBullet"/>
      </w:pPr>
      <w:r>
        <w:t>логин;</w:t>
      </w:r>
    </w:p>
    <w:p>
      <w:pPr>
        <w:pStyle w:val="ListBullet"/>
      </w:pPr>
      <w:r>
        <w:t>email;</w:t>
      </w:r>
    </w:p>
    <w:p>
      <w:pPr>
        <w:pStyle w:val="ListBullet"/>
      </w:pPr>
      <w:r>
        <w:t>отображаемое имя;</w:t>
      </w:r>
    </w:p>
    <w:p>
      <w:pPr>
        <w:pStyle w:val="ListBullet"/>
      </w:pPr>
      <w:r>
        <w:t>имя;</w:t>
      </w:r>
    </w:p>
    <w:p>
      <w:pPr>
        <w:pStyle w:val="ListBullet"/>
      </w:pPr>
      <w:r>
        <w:t>фамилия;</w:t>
      </w:r>
    </w:p>
    <w:p>
      <w:pPr>
        <w:pStyle w:val="ListBullet"/>
      </w:pPr>
      <w:r>
        <w:t>изображение профиля.</w:t>
      </w:r>
    </w:p>
    <w:p>
      <w:pPr>
        <w:pStyle w:val="Heading3"/>
      </w:pPr>
      <w:r>
        <w:t>11.3.</w:t>
      </w:r>
    </w:p>
    <w:p>
      <w:r>
        <w:t>Оператор не получает пароль от аккаунта Яндекс.</w:t>
      </w:r>
    </w:p>
    <w:p>
      <w:pPr>
        <w:pStyle w:val="Heading3"/>
      </w:pPr>
      <w:r>
        <w:t>11.4.</w:t>
      </w:r>
    </w:p>
    <w:p>
      <w:r>
        <w:t>Точный состав определяется фактической конфигурацией интеграции.</w:t>
      </w:r>
    </w:p>
    <w:p>
      <w:r>
        <w:t>---</w:t>
      </w:r>
    </w:p>
    <w:p>
      <w:pPr>
        <w:pStyle w:val="Heading1"/>
      </w:pPr>
      <w:r>
        <w:t>12. Данные музыкальных интеграций</w:t>
      </w:r>
    </w:p>
    <w:p>
      <w:pPr>
        <w:pStyle w:val="Heading3"/>
      </w:pPr>
      <w:r>
        <w:t>12.1.</w:t>
      </w:r>
    </w:p>
    <w:p>
      <w:r>
        <w:t>В зависимости от конкретного музыкального сервиса могут обрабатываться:</w:t>
      </w:r>
    </w:p>
    <w:p>
      <w:pPr>
        <w:pStyle w:val="ListNumber"/>
      </w:pPr>
      <w:r>
        <w:t>идентификатор внешнего аккаунта;</w:t>
      </w:r>
    </w:p>
    <w:p>
      <w:pPr>
        <w:pStyle w:val="ListNumber"/>
      </w:pPr>
      <w:r>
        <w:t>технический access token;</w:t>
      </w:r>
    </w:p>
    <w:p>
      <w:pPr>
        <w:pStyle w:val="ListNumber"/>
      </w:pPr>
      <w:r>
        <w:t>технический refresh token;</w:t>
      </w:r>
    </w:p>
    <w:p>
      <w:pPr>
        <w:pStyle w:val="ListNumber"/>
      </w:pPr>
      <w:r>
        <w:t>сведения о подключении;</w:t>
      </w:r>
    </w:p>
    <w:p>
      <w:pPr>
        <w:pStyle w:val="ListNumber"/>
      </w:pPr>
      <w:r>
        <w:t>треки;</w:t>
      </w:r>
    </w:p>
    <w:p>
      <w:pPr>
        <w:pStyle w:val="ListNumber"/>
      </w:pPr>
      <w:r>
        <w:t>альбомы;</w:t>
      </w:r>
    </w:p>
    <w:p>
      <w:pPr>
        <w:pStyle w:val="ListNumber"/>
      </w:pPr>
      <w:r>
        <w:t>артисты;</w:t>
      </w:r>
    </w:p>
    <w:p>
      <w:pPr>
        <w:pStyle w:val="ListNumber"/>
      </w:pPr>
      <w:r>
        <w:t>плейлисты;</w:t>
      </w:r>
    </w:p>
    <w:p>
      <w:pPr>
        <w:pStyle w:val="ListNumber"/>
      </w:pPr>
      <w:r>
        <w:t>элементы плейлистов;</w:t>
      </w:r>
    </w:p>
    <w:p>
      <w:pPr>
        <w:pStyle w:val="ListNumber"/>
      </w:pPr>
      <w:r>
        <w:t>библиотека;</w:t>
      </w:r>
    </w:p>
    <w:p>
      <w:pPr>
        <w:pStyle w:val="ListNumber"/>
      </w:pPr>
      <w:r>
        <w:t>поисковые запросы в рамках операции;</w:t>
      </w:r>
    </w:p>
    <w:p>
      <w:pPr>
        <w:pStyle w:val="ListNumber"/>
      </w:pPr>
      <w:r>
        <w:t>результаты сопоставления;</w:t>
      </w:r>
    </w:p>
    <w:p>
      <w:pPr>
        <w:pStyle w:val="ListNumber"/>
      </w:pPr>
      <w:r>
        <w:t>технические ошибки;</w:t>
      </w:r>
    </w:p>
    <w:p>
      <w:pPr>
        <w:pStyle w:val="ListNumber"/>
      </w:pPr>
      <w:r>
        <w:t>иные сведения, непосредственно необходимые для выполнения функции.</w:t>
      </w:r>
    </w:p>
    <w:p>
      <w:pPr>
        <w:pStyle w:val="Heading3"/>
      </w:pPr>
      <w:r>
        <w:t>12.2.</w:t>
      </w:r>
    </w:p>
    <w:p>
      <w:r>
        <w:t>Состав данных определяется:</w:t>
      </w:r>
    </w:p>
    <w:p>
      <w:pPr>
        <w:pStyle w:val="ListBullet"/>
      </w:pPr>
      <w:r>
        <w:t>используемой интеграцией;</w:t>
      </w:r>
    </w:p>
    <w:p>
      <w:pPr>
        <w:pStyle w:val="ListBullet"/>
      </w:pPr>
      <w:r>
        <w:t>разрешениями;</w:t>
      </w:r>
    </w:p>
    <w:p>
      <w:pPr>
        <w:pStyle w:val="ListBullet"/>
      </w:pPr>
      <w:r>
        <w:t>выбранной операцией;</w:t>
      </w:r>
    </w:p>
    <w:p>
      <w:pPr>
        <w:pStyle w:val="ListBullet"/>
      </w:pPr>
      <w:r>
        <w:t>фактическими возможностями стороннего сервиса.</w:t>
      </w:r>
    </w:p>
    <w:p>
      <w:pPr>
        <w:pStyle w:val="Heading3"/>
      </w:pPr>
      <w:r>
        <w:t>12.3.</w:t>
      </w:r>
    </w:p>
    <w:p>
      <w:r>
        <w:t>Обработка осуществляется для:</w:t>
      </w:r>
    </w:p>
    <w:p>
      <w:pPr>
        <w:pStyle w:val="ListBullet"/>
      </w:pPr>
      <w:r>
        <w:t>выполнения переноса;</w:t>
      </w:r>
    </w:p>
    <w:p>
      <w:pPr>
        <w:pStyle w:val="ListBullet"/>
      </w:pPr>
      <w:r>
        <w:t>синхронизации;</w:t>
      </w:r>
    </w:p>
    <w:p>
      <w:pPr>
        <w:pStyle w:val="ListBullet"/>
      </w:pPr>
      <w:r>
        <w:t>автосинхронизации;</w:t>
      </w:r>
    </w:p>
    <w:p>
      <w:pPr>
        <w:pStyle w:val="ListBullet"/>
      </w:pPr>
      <w:r>
        <w:t>отображения результата;</w:t>
      </w:r>
    </w:p>
    <w:p>
      <w:pPr>
        <w:pStyle w:val="ListBullet"/>
      </w:pPr>
      <w:r>
        <w:t>повторного выполнения операции.</w:t>
      </w:r>
    </w:p>
    <w:p>
      <w:r>
        <w:t>---</w:t>
      </w:r>
    </w:p>
    <w:p>
      <w:pPr>
        <w:pStyle w:val="Heading1"/>
      </w:pPr>
      <w:r>
        <w:t>13. Spotify</w:t>
      </w:r>
    </w:p>
    <w:p>
      <w:pPr>
        <w:pStyle w:val="Heading3"/>
      </w:pPr>
      <w:r>
        <w:t>13.1.</w:t>
      </w:r>
    </w:p>
    <w:p>
      <w:r>
        <w:t>Подключение осуществляется посредством механизма авторизации Spotify.</w:t>
      </w:r>
    </w:p>
    <w:p>
      <w:pPr>
        <w:pStyle w:val="Heading3"/>
      </w:pPr>
      <w:r>
        <w:t>13.2.</w:t>
      </w:r>
    </w:p>
    <w:p>
      <w:r>
        <w:t>Объём доступа определяется фактически предоставленными scopes.</w:t>
      </w:r>
    </w:p>
    <w:p>
      <w:pPr>
        <w:pStyle w:val="Heading3"/>
      </w:pPr>
      <w:r>
        <w:t>13.3.</w:t>
      </w:r>
    </w:p>
    <w:p>
      <w:r>
        <w:t>В зависимости от действующих разрешений могут обрабатываться:</w:t>
      </w:r>
    </w:p>
    <w:p>
      <w:pPr>
        <w:pStyle w:val="ListBullet"/>
      </w:pPr>
      <w:r>
        <w:t>сведения профиля;</w:t>
      </w:r>
    </w:p>
    <w:p>
      <w:pPr>
        <w:pStyle w:val="ListBullet"/>
      </w:pPr>
      <w:r>
        <w:t>идентификатор аккаунта;</w:t>
      </w:r>
    </w:p>
    <w:p>
      <w:pPr>
        <w:pStyle w:val="ListBullet"/>
      </w:pPr>
      <w:r>
        <w:t>музыкальная библиотека;</w:t>
      </w:r>
    </w:p>
    <w:p>
      <w:pPr>
        <w:pStyle w:val="ListBullet"/>
      </w:pPr>
      <w:r>
        <w:t>сохранённые объекты;</w:t>
      </w:r>
    </w:p>
    <w:p>
      <w:pPr>
        <w:pStyle w:val="ListBullet"/>
      </w:pPr>
      <w:r>
        <w:t>плейлисты;</w:t>
      </w:r>
    </w:p>
    <w:p>
      <w:pPr>
        <w:pStyle w:val="ListBullet"/>
      </w:pPr>
      <w:r>
        <w:t>содержимое плейлистов;</w:t>
      </w:r>
    </w:p>
    <w:p>
      <w:pPr>
        <w:pStyle w:val="ListBullet"/>
      </w:pPr>
      <w:r>
        <w:t>иные необходимые музыкальные данные.</w:t>
      </w:r>
    </w:p>
    <w:p>
      <w:pPr>
        <w:pStyle w:val="Heading3"/>
      </w:pPr>
      <w:r>
        <w:t>13.4.</w:t>
      </w:r>
    </w:p>
    <w:p>
      <w:r>
        <w:t>Если предоставлены разрешения на запись, Tunyx может выполнять соответствующие действия в пределах запрошенной Пользователем функции.</w:t>
      </w:r>
    </w:p>
    <w:p>
      <w:pPr>
        <w:pStyle w:val="Heading3"/>
      </w:pPr>
      <w:r>
        <w:t>13.5.</w:t>
      </w:r>
    </w:p>
    <w:p>
      <w:r>
        <w:t>На дату настоящей редакции Tunyx запрашивает у Spotify scopes `user-library-read`, `user-library-modify`, `user-follow-read`, `user-follow-modify`, `playlist-read-private`, `playlist-read-collaborative`, `playlist-modify-private` и `playlist-modify-public`.</w:t>
      </w:r>
    </w:p>
    <w:p>
      <w:r>
        <w:t>Scopes `user-read-email` и `user-read-private` не запрашиваются. Через эту интеграцию Tunyx не получает адрес электронной почты Spotify и сведения о типе подписки Spotify.</w:t>
      </w:r>
    </w:p>
    <w:p>
      <w:r>
        <w:t>---</w:t>
      </w:r>
    </w:p>
    <w:p>
      <w:pPr>
        <w:pStyle w:val="Heading1"/>
      </w:pPr>
      <w:r>
        <w:t>14. TIDAL</w:t>
      </w:r>
    </w:p>
    <w:p>
      <w:pPr>
        <w:pStyle w:val="Heading3"/>
      </w:pPr>
      <w:r>
        <w:t>14.1.</w:t>
      </w:r>
    </w:p>
    <w:p>
      <w:r>
        <w:t>Для TIDAL подтверждены следующие области доступа:</w:t>
      </w:r>
    </w:p>
    <w:p>
      <w:pPr>
        <w:pStyle w:val="ListBullet"/>
      </w:pPr>
      <w:r>
        <w:t>`collection.read`;</w:t>
      </w:r>
    </w:p>
    <w:p>
      <w:pPr>
        <w:pStyle w:val="ListBullet"/>
      </w:pPr>
      <w:r>
        <w:t>`collection.write`;</w:t>
      </w:r>
    </w:p>
    <w:p>
      <w:pPr>
        <w:pStyle w:val="ListBullet"/>
      </w:pPr>
      <w:r>
        <w:t>`playlists.read`;</w:t>
      </w:r>
    </w:p>
    <w:p>
      <w:pPr>
        <w:pStyle w:val="ListBullet"/>
      </w:pPr>
      <w:r>
        <w:t>`playlists.write`;</w:t>
      </w:r>
    </w:p>
    <w:p>
      <w:pPr>
        <w:pStyle w:val="ListBullet"/>
      </w:pPr>
      <w:r>
        <w:t>`search.read`;</w:t>
      </w:r>
    </w:p>
    <w:p>
      <w:pPr>
        <w:pStyle w:val="ListBullet"/>
      </w:pPr>
      <w:r>
        <w:t>`user.read`.</w:t>
      </w:r>
    </w:p>
    <w:p>
      <w:pPr>
        <w:pStyle w:val="Heading3"/>
      </w:pPr>
      <w:r>
        <w:t>14.2.</w:t>
      </w:r>
    </w:p>
    <w:p>
      <w:r>
        <w:t>В соответствующем объёме могут обрабатываться данные:</w:t>
      </w:r>
    </w:p>
    <w:p>
      <w:pPr>
        <w:pStyle w:val="ListNumber"/>
      </w:pPr>
      <w:r>
        <w:t>учётной записи в пределах `user.read`;</w:t>
      </w:r>
    </w:p>
    <w:p>
      <w:pPr>
        <w:pStyle w:val="ListNumber"/>
      </w:pPr>
      <w:r>
        <w:t>музыкальной коллекции;</w:t>
      </w:r>
    </w:p>
    <w:p>
      <w:pPr>
        <w:pStyle w:val="ListNumber"/>
      </w:pPr>
      <w:r>
        <w:t>плейлистов;</w:t>
      </w:r>
    </w:p>
    <w:p>
      <w:pPr>
        <w:pStyle w:val="ListNumber"/>
      </w:pPr>
      <w:r>
        <w:t>объектов, полученных посредством поиска;</w:t>
      </w:r>
    </w:p>
    <w:p>
      <w:pPr>
        <w:pStyle w:val="ListNumber"/>
      </w:pPr>
      <w:r>
        <w:t>результатов действий чтения и записи.</w:t>
      </w:r>
    </w:p>
    <w:p>
      <w:pPr>
        <w:pStyle w:val="Heading3"/>
      </w:pPr>
      <w:r>
        <w:t>14.3.</w:t>
      </w:r>
    </w:p>
    <w:p>
      <w:r>
        <w:t>Обработка осуществляется для предоставления заявленной функциональности Tunyx.</w:t>
      </w:r>
    </w:p>
    <w:p>
      <w:r>
        <w:t>---</w:t>
      </w:r>
    </w:p>
    <w:p>
      <w:pPr>
        <w:pStyle w:val="Heading1"/>
      </w:pPr>
      <w:r>
        <w:t>15. Яндекс Музыка</w:t>
      </w:r>
    </w:p>
    <w:p>
      <w:pPr>
        <w:pStyle w:val="Heading3"/>
      </w:pPr>
      <w:r>
        <w:t>15.1.</w:t>
      </w:r>
    </w:p>
    <w:p>
      <w:r>
        <w:t>Пользователь самостоятельно передаёт Tunyx токен доступа.</w:t>
      </w:r>
    </w:p>
    <w:p>
      <w:pPr>
        <w:pStyle w:val="Heading3"/>
      </w:pPr>
      <w:r>
        <w:t>15.2.</w:t>
      </w:r>
    </w:p>
    <w:p>
      <w:r>
        <w:t>Токен хранится Оператором в зашифрованном виде.</w:t>
      </w:r>
    </w:p>
    <w:p>
      <w:pPr>
        <w:pStyle w:val="Heading3"/>
      </w:pPr>
      <w:r>
        <w:t>15.3.</w:t>
      </w:r>
    </w:p>
    <w:p>
      <w:r>
        <w:t>Посредством токена Tunyx получает сведения, необходимые для выполнения музыкальных операций, включая сведения о:</w:t>
      </w:r>
    </w:p>
    <w:p>
      <w:pPr>
        <w:pStyle w:val="ListBullet"/>
      </w:pPr>
      <w:r>
        <w:t>треках;</w:t>
      </w:r>
    </w:p>
    <w:p>
      <w:pPr>
        <w:pStyle w:val="ListBullet"/>
      </w:pPr>
      <w:r>
        <w:t>плейлистах;</w:t>
      </w:r>
    </w:p>
    <w:p>
      <w:pPr>
        <w:pStyle w:val="ListBullet"/>
      </w:pPr>
      <w:r>
        <w:t>альбомах;</w:t>
      </w:r>
    </w:p>
    <w:p>
      <w:pPr>
        <w:pStyle w:val="ListBullet"/>
      </w:pPr>
      <w:r>
        <w:t>артистах.</w:t>
      </w:r>
    </w:p>
    <w:p>
      <w:pPr>
        <w:pStyle w:val="Heading3"/>
      </w:pPr>
      <w:r>
        <w:t>15.4.</w:t>
      </w:r>
    </w:p>
    <w:p>
      <w:r>
        <w:t>Цели:</w:t>
      </w:r>
    </w:p>
    <w:p>
      <w:pPr>
        <w:pStyle w:val="ListBullet"/>
      </w:pPr>
      <w:r>
        <w:t>перенос;</w:t>
      </w:r>
    </w:p>
    <w:p>
      <w:pPr>
        <w:pStyle w:val="ListBullet"/>
      </w:pPr>
      <w:r>
        <w:t>синхронизация;</w:t>
      </w:r>
    </w:p>
    <w:p>
      <w:pPr>
        <w:pStyle w:val="ListBullet"/>
      </w:pPr>
      <w:r>
        <w:t>автосинхронизация;</w:t>
      </w:r>
    </w:p>
    <w:p>
      <w:pPr>
        <w:pStyle w:val="ListBullet"/>
      </w:pPr>
      <w:r>
        <w:t>отображение результатов.</w:t>
      </w:r>
    </w:p>
    <w:p>
      <w:pPr>
        <w:pStyle w:val="Heading3"/>
      </w:pPr>
      <w:r>
        <w:t>15.5.</w:t>
      </w:r>
    </w:p>
    <w:p>
      <w:r>
        <w:t>При отключении Интеграции дальнейшее использование подключения для новых операций прекращается.</w:t>
      </w:r>
    </w:p>
    <w:p>
      <w:r>
        <w:t>---</w:t>
      </w:r>
    </w:p>
    <w:p>
      <w:pPr>
        <w:pStyle w:val="Heading1"/>
      </w:pPr>
      <w:r>
        <w:t>16. История операций</w:t>
      </w:r>
    </w:p>
    <w:p>
      <w:pPr>
        <w:pStyle w:val="Heading3"/>
      </w:pPr>
      <w:r>
        <w:t>16.1.</w:t>
      </w:r>
    </w:p>
    <w:p>
      <w:r>
        <w:t>Во время существования Аккаунта История операций может быть связана с Пользователем.</w:t>
      </w:r>
    </w:p>
    <w:p>
      <w:pPr>
        <w:pStyle w:val="Heading3"/>
      </w:pPr>
      <w:r>
        <w:t>16.2.</w:t>
      </w:r>
    </w:p>
    <w:p>
      <w:r>
        <w:t>Она может включать:</w:t>
      </w:r>
    </w:p>
    <w:p>
      <w:pPr>
        <w:pStyle w:val="ListBullet"/>
      </w:pPr>
      <w:r>
        <w:t>названия треков;</w:t>
      </w:r>
    </w:p>
    <w:p>
      <w:pPr>
        <w:pStyle w:val="ListBullet"/>
      </w:pPr>
      <w:r>
        <w:t>названия альбомов;</w:t>
      </w:r>
    </w:p>
    <w:p>
      <w:pPr>
        <w:pStyle w:val="ListBullet"/>
      </w:pPr>
      <w:r>
        <w:t>названия артистов;</w:t>
      </w:r>
    </w:p>
    <w:p>
      <w:pPr>
        <w:pStyle w:val="ListBullet"/>
      </w:pPr>
      <w:r>
        <w:t>названия плейлистов;</w:t>
      </w:r>
    </w:p>
    <w:p>
      <w:pPr>
        <w:pStyle w:val="ListBullet"/>
      </w:pPr>
      <w:r>
        <w:t>сервис-источник;</w:t>
      </w:r>
    </w:p>
    <w:p>
      <w:pPr>
        <w:pStyle w:val="ListBullet"/>
      </w:pPr>
      <w:r>
        <w:t>сервис назначения;</w:t>
      </w:r>
    </w:p>
    <w:p>
      <w:pPr>
        <w:pStyle w:val="ListBullet"/>
      </w:pPr>
      <w:r>
        <w:t>маршрут;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результат;</w:t>
      </w:r>
    </w:p>
    <w:p>
      <w:pPr>
        <w:pStyle w:val="ListBullet"/>
      </w:pPr>
      <w:r>
        <w:t>ошибки;</w:t>
      </w:r>
    </w:p>
    <w:p>
      <w:pPr>
        <w:pStyle w:val="ListBullet"/>
      </w:pPr>
      <w:r>
        <w:t>сведения о ручной проверке.</w:t>
      </w:r>
    </w:p>
    <w:p>
      <w:pPr>
        <w:pStyle w:val="Heading3"/>
      </w:pPr>
      <w:r>
        <w:t>16.3.</w:t>
      </w:r>
    </w:p>
    <w:p>
      <w:r>
        <w:t>После удаления Аккаунта История операций:</w:t>
      </w:r>
    </w:p>
    <w:p>
      <w:pPr>
        <w:pStyle w:val="ListNumber"/>
      </w:pPr>
      <w:r>
        <w:t>полностью отвязывается от Аккаунта;</w:t>
      </w:r>
    </w:p>
    <w:p>
      <w:pPr>
        <w:pStyle w:val="ListNumber"/>
      </w:pPr>
      <w:r>
        <w:t>не сохраняет связь с email;</w:t>
      </w:r>
    </w:p>
    <w:p>
      <w:pPr>
        <w:pStyle w:val="ListNumber"/>
      </w:pPr>
      <w:r>
        <w:t>не сохраняет связь с именем;</w:t>
      </w:r>
    </w:p>
    <w:p>
      <w:pPr>
        <w:pStyle w:val="ListNumber"/>
      </w:pPr>
      <w:r>
        <w:t>не сохраняет связь с внутренним пользовательским ID;</w:t>
      </w:r>
    </w:p>
    <w:p>
      <w:pPr>
        <w:pStyle w:val="ListNumber"/>
      </w:pPr>
      <w:r>
        <w:t>становится анонимной.</w:t>
      </w:r>
    </w:p>
    <w:p>
      <w:pPr>
        <w:pStyle w:val="Heading3"/>
      </w:pPr>
      <w:r>
        <w:t>16.4.</w:t>
      </w:r>
    </w:p>
    <w:p>
      <w:r>
        <w:t>После фактического необратимого удаления связи с определяемым физическим лицом такие сведения используются как анонимная информация об операциях.</w:t>
      </w:r>
    </w:p>
    <w:p>
      <w:pPr>
        <w:pStyle w:val="Heading3"/>
      </w:pPr>
      <w:r>
        <w:t>16.5.</w:t>
      </w:r>
    </w:p>
    <w:p>
      <w:r>
        <w:t>Если техническая возможность установить принадлежность конкретному лицу сохраняется, соответствующие сведения продолжают рассматриваться как персональные данные.</w:t>
      </w:r>
    </w:p>
    <w:p>
      <w:r>
        <w:t>---</w:t>
      </w:r>
    </w:p>
    <w:p>
      <w:pPr>
        <w:pStyle w:val="Heading1"/>
      </w:pPr>
      <w:r>
        <w:t>17. Загружаемые файлы</w:t>
      </w:r>
    </w:p>
    <w:p>
      <w:pPr>
        <w:pStyle w:val="Heading3"/>
      </w:pPr>
      <w:r>
        <w:t>17.1.</w:t>
      </w:r>
    </w:p>
    <w:p>
      <w:r>
        <w:t>Пользователь может передавать:</w:t>
      </w:r>
    </w:p>
    <w:p>
      <w:pPr>
        <w:pStyle w:val="ListBullet"/>
      </w:pPr>
      <w:r>
        <w:t>таблицы;</w:t>
      </w:r>
    </w:p>
    <w:p>
      <w:pPr>
        <w:pStyle w:val="ListBullet"/>
      </w:pPr>
      <w:r>
        <w:t>текстовые файлы;</w:t>
      </w:r>
    </w:p>
    <w:p>
      <w:pPr>
        <w:pStyle w:val="ListBullet"/>
      </w:pPr>
      <w:r>
        <w:t>Markdown-файлы.</w:t>
      </w:r>
    </w:p>
    <w:p>
      <w:pPr>
        <w:pStyle w:val="Heading3"/>
      </w:pPr>
      <w:r>
        <w:t>17.2.</w:t>
      </w:r>
    </w:p>
    <w:p>
      <w:r>
        <w:t>Могут обрабатываться:</w:t>
      </w:r>
    </w:p>
    <w:p>
      <w:pPr>
        <w:pStyle w:val="ListNumber"/>
      </w:pPr>
      <w:r>
        <w:t>содержимое файла;</w:t>
      </w:r>
    </w:p>
    <w:p>
      <w:pPr>
        <w:pStyle w:val="ListNumber"/>
      </w:pPr>
      <w:r>
        <w:t>имя файла;</w:t>
      </w:r>
    </w:p>
    <w:p>
      <w:pPr>
        <w:pStyle w:val="ListNumber"/>
      </w:pPr>
      <w:r>
        <w:t>технический формат;</w:t>
      </w:r>
    </w:p>
    <w:p>
      <w:pPr>
        <w:pStyle w:val="ListNumber"/>
      </w:pPr>
      <w:r>
        <w:t>сведения об операции загрузки;</w:t>
      </w:r>
    </w:p>
    <w:p>
      <w:pPr>
        <w:pStyle w:val="ListNumber"/>
      </w:pPr>
      <w:r>
        <w:t>связанные идентификаторы операции.</w:t>
      </w:r>
    </w:p>
    <w:p>
      <w:pPr>
        <w:pStyle w:val="Heading3"/>
      </w:pPr>
      <w:r>
        <w:t>17.3.</w:t>
      </w:r>
    </w:p>
    <w:p>
      <w:r>
        <w:t>Основная цель:</w:t>
      </w:r>
    </w:p>
    <w:p>
      <w:pPr>
        <w:pStyle w:val="ListBullet"/>
      </w:pPr>
      <w:r>
        <w:t>получение списка музыкальных объектов для дальнейшей обработки.</w:t>
      </w:r>
    </w:p>
    <w:p>
      <w:pPr>
        <w:pStyle w:val="Heading3"/>
      </w:pPr>
      <w:r>
        <w:t>17.4.</w:t>
      </w:r>
    </w:p>
    <w:p>
      <w:r>
        <w:t>Файлы размещаются на инфраструктуре Tunyx в Российской Федерации.</w:t>
      </w:r>
    </w:p>
    <w:p>
      <w:pPr>
        <w:pStyle w:val="Heading3"/>
      </w:pPr>
      <w:r>
        <w:t>17.5.</w:t>
      </w:r>
    </w:p>
    <w:p>
      <w:r>
        <w:t>После обработки файл удаляется:</w:t>
      </w:r>
    </w:p>
    <w:p>
      <w:r>
        <w:t xml:space="preserve">&gt; </w:t>
      </w:r>
      <w:r>
        <w:rPr>
          <w:b/>
        </w:rPr>
        <w:t>в течение не более 24 часов</w:t>
      </w:r>
    </w:p>
    <w:p>
      <w:pPr>
        <w:pStyle w:val="Heading3"/>
      </w:pPr>
      <w:r>
        <w:t>17.6.</w:t>
      </w:r>
    </w:p>
    <w:p>
      <w:r>
        <w:t>Постоянный пользовательский архив ранее загруженных файлов не предоставляется.</w:t>
      </w:r>
    </w:p>
    <w:p>
      <w:pPr>
        <w:pStyle w:val="Heading3"/>
      </w:pPr>
      <w:r>
        <w:t>17.7.</w:t>
      </w:r>
    </w:p>
    <w:p>
      <w:r>
        <w:t>Технически произвольный текст может быть передан Пользователем, однако содержимое проходит предусмотренную проверку допустимости.</w:t>
      </w:r>
    </w:p>
    <w:p>
      <w:r>
        <w:t>---</w:t>
      </w:r>
    </w:p>
    <w:p>
      <w:pPr>
        <w:pStyle w:val="Heading1"/>
      </w:pPr>
      <w:r>
        <w:t>18. Отзывы</w:t>
      </w:r>
    </w:p>
    <w:p>
      <w:pPr>
        <w:pStyle w:val="Heading3"/>
      </w:pPr>
      <w:r>
        <w:t>18.1.</w:t>
      </w:r>
    </w:p>
    <w:p>
      <w:r>
        <w:t>При направлении отзыва могут обрабатываться:</w:t>
      </w:r>
    </w:p>
    <w:p>
      <w:pPr>
        <w:pStyle w:val="ListBullet"/>
      </w:pPr>
      <w:r>
        <w:t>текст;</w:t>
      </w:r>
    </w:p>
    <w:p>
      <w:pPr>
        <w:pStyle w:val="ListBullet"/>
      </w:pPr>
      <w:r>
        <w:t>имя;</w:t>
      </w:r>
    </w:p>
    <w:p>
      <w:pPr>
        <w:pStyle w:val="ListBullet"/>
      </w:pPr>
      <w:r>
        <w:t>email;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оценка;</w:t>
      </w:r>
    </w:p>
    <w:p>
      <w:pPr>
        <w:pStyle w:val="ListBullet"/>
      </w:pPr>
      <w:r>
        <w:t>внутренний ID Аккаунта;</w:t>
      </w:r>
    </w:p>
    <w:p>
      <w:pPr>
        <w:pStyle w:val="ListBullet"/>
      </w:pPr>
      <w:r>
        <w:t>дата и время;</w:t>
      </w:r>
    </w:p>
    <w:p>
      <w:pPr>
        <w:pStyle w:val="ListBullet"/>
      </w:pPr>
      <w:r>
        <w:t>технические данные отправки.</w:t>
      </w:r>
    </w:p>
    <w:p>
      <w:pPr>
        <w:pStyle w:val="Heading3"/>
      </w:pPr>
      <w:r>
        <w:t>18.2.</w:t>
      </w:r>
    </w:p>
    <w:p>
      <w:r>
        <w:t>Для публикации могут использоваться:</w:t>
      </w:r>
    </w:p>
    <w:p>
      <w:pPr>
        <w:pStyle w:val="ListBullet"/>
      </w:pPr>
      <w:r>
        <w:t>текст;</w:t>
      </w:r>
    </w:p>
    <w:p>
      <w:pPr>
        <w:pStyle w:val="ListBullet"/>
      </w:pPr>
      <w:r>
        <w:t>имя;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оценка.</w:t>
      </w:r>
    </w:p>
    <w:p>
      <w:pPr>
        <w:pStyle w:val="Heading3"/>
      </w:pPr>
      <w:r>
        <w:t>18.3.</w:t>
      </w:r>
    </w:p>
    <w:p>
      <w:r>
        <w:t>Email публично не отображается.</w:t>
      </w:r>
    </w:p>
    <w:p>
      <w:pPr>
        <w:pStyle w:val="Heading3"/>
      </w:pPr>
      <w:r>
        <w:t>18.4.</w:t>
      </w:r>
    </w:p>
    <w:p>
      <w:r>
        <w:t>Пользователь может оставить анонимный отзыв, если такая возможность предоставляется интерфейсом.</w:t>
      </w:r>
    </w:p>
    <w:p>
      <w:pPr>
        <w:pStyle w:val="Heading3"/>
      </w:pPr>
      <w:r>
        <w:t>18.5.</w:t>
      </w:r>
    </w:p>
    <w:p>
      <w:r>
        <w:t>Отзывы могут сохраняться после удаления Аккаунта.</w:t>
      </w:r>
    </w:p>
    <w:p>
      <w:pPr>
        <w:pStyle w:val="Heading3"/>
      </w:pPr>
      <w:r>
        <w:t>18.6.</w:t>
      </w:r>
    </w:p>
    <w:p>
      <w:r>
        <w:t>Публичное распространение персональных данных в составе отзыва осуществляется только при наличии соответствующего правового основания.</w:t>
      </w:r>
    </w:p>
    <w:p>
      <w:pPr>
        <w:pStyle w:val="Heading3"/>
      </w:pPr>
      <w:r>
        <w:t>18.7.</w:t>
      </w:r>
    </w:p>
    <w:p>
      <w:r>
        <w:t>Когда применяется режим персональных данных, разрешённых субъектом для распространения, соблюдаются требования ст. 10.1 Закона № 152-ФЗ.</w:t>
      </w:r>
    </w:p>
    <w:p>
      <w:pPr>
        <w:pStyle w:val="Heading3"/>
      </w:pPr>
      <w:r>
        <w:t>18.8.</w:t>
      </w:r>
    </w:p>
    <w:p>
      <w:r>
        <w:t>Согласие на обычную обработку персональных данных само по себе не считается автоматически согласием на неограниченное распространение имени или аватара.</w:t>
      </w:r>
    </w:p>
    <w:p>
      <w:r>
        <w:t>---</w:t>
      </w:r>
    </w:p>
    <w:p>
      <w:pPr>
        <w:pStyle w:val="Heading1"/>
      </w:pPr>
      <w:r>
        <w:t>19. Обращения и техническая поддержка</w:t>
      </w:r>
    </w:p>
    <w:p>
      <w:pPr>
        <w:pStyle w:val="Heading3"/>
      </w:pPr>
      <w:r>
        <w:t>19.1.</w:t>
      </w:r>
    </w:p>
    <w:p>
      <w:r>
        <w:t>Могут обрабатываться:</w:t>
      </w:r>
    </w:p>
    <w:p>
      <w:pPr>
        <w:pStyle w:val="ListNumber"/>
      </w:pPr>
      <w:r>
        <w:t>имя;</w:t>
      </w:r>
    </w:p>
    <w:p>
      <w:pPr>
        <w:pStyle w:val="ListNumber"/>
      </w:pPr>
      <w:r>
        <w:t>email;</w:t>
      </w:r>
    </w:p>
    <w:p>
      <w:pPr>
        <w:pStyle w:val="ListNumber"/>
      </w:pPr>
      <w:r>
        <w:t>телефон, если указан;</w:t>
      </w:r>
    </w:p>
    <w:p>
      <w:pPr>
        <w:pStyle w:val="ListNumber"/>
      </w:pPr>
      <w:r>
        <w:t>текст сообщения;</w:t>
      </w:r>
    </w:p>
    <w:p>
      <w:pPr>
        <w:pStyle w:val="ListNumber"/>
      </w:pPr>
      <w:r>
        <w:t>данные Аккаунта;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дата и время;</w:t>
      </w:r>
    </w:p>
    <w:p>
      <w:pPr>
        <w:pStyle w:val="ListNumber"/>
      </w:pPr>
      <w:r>
        <w:t>URL или страница обращения;</w:t>
      </w:r>
    </w:p>
    <w:p>
      <w:pPr>
        <w:pStyle w:val="ListNumber"/>
      </w:pPr>
      <w:r>
        <w:t>браузер;</w:t>
      </w:r>
    </w:p>
    <w:p>
      <w:pPr>
        <w:pStyle w:val="ListNumber"/>
      </w:pPr>
      <w:r>
        <w:t>операционная система;</w:t>
      </w:r>
    </w:p>
    <w:p>
      <w:pPr>
        <w:pStyle w:val="ListNumber"/>
      </w:pPr>
      <w:r>
        <w:t>сведения о проблеме;</w:t>
      </w:r>
    </w:p>
    <w:p>
      <w:pPr>
        <w:pStyle w:val="ListNumber"/>
      </w:pPr>
      <w:r>
        <w:t>предоставленные Пользователем материалы.</w:t>
      </w:r>
    </w:p>
    <w:p>
      <w:pPr>
        <w:pStyle w:val="Heading3"/>
      </w:pPr>
      <w:r>
        <w:t>19.2.</w:t>
      </w:r>
    </w:p>
    <w:p>
      <w:r>
        <w:t>Цели:</w:t>
      </w:r>
    </w:p>
    <w:p>
      <w:pPr>
        <w:pStyle w:val="ListBullet"/>
      </w:pPr>
      <w:r>
        <w:t>ответ на обращение;</w:t>
      </w:r>
    </w:p>
    <w:p>
      <w:pPr>
        <w:pStyle w:val="ListBullet"/>
      </w:pPr>
      <w:r>
        <w:t>решение технической проблемы;</w:t>
      </w:r>
    </w:p>
    <w:p>
      <w:pPr>
        <w:pStyle w:val="ListBullet"/>
      </w:pPr>
      <w:r>
        <w:t>рассмотрение претензии;</w:t>
      </w:r>
    </w:p>
    <w:p>
      <w:pPr>
        <w:pStyle w:val="ListBullet"/>
      </w:pPr>
      <w:r>
        <w:t>диагностика;</w:t>
      </w:r>
    </w:p>
    <w:p>
      <w:pPr>
        <w:pStyle w:val="ListBullet"/>
      </w:pPr>
      <w:r>
        <w:t>защита прав сторон.</w:t>
      </w:r>
    </w:p>
    <w:p>
      <w:r>
        <w:t>---</w:t>
      </w:r>
    </w:p>
    <w:p>
      <w:pPr>
        <w:pStyle w:val="Heading1"/>
      </w:pPr>
      <w:r>
        <w:t>20. Платёжные данные</w:t>
      </w:r>
    </w:p>
    <w:p>
      <w:pPr>
        <w:pStyle w:val="Heading3"/>
      </w:pPr>
      <w:r>
        <w:t>20.1.</w:t>
      </w:r>
    </w:p>
    <w:p>
      <w:r>
        <w:t>Для организации расчётов могут обрабатываться:</w:t>
      </w:r>
    </w:p>
    <w:p>
      <w:pPr>
        <w:pStyle w:val="ListNumber"/>
      </w:pPr>
      <w:r>
        <w:t>ID платежа;</w:t>
      </w:r>
    </w:p>
    <w:p>
      <w:pPr>
        <w:pStyle w:val="ListNumber"/>
      </w:pPr>
      <w:r>
        <w:t>сумма;</w:t>
      </w:r>
    </w:p>
    <w:p>
      <w:pPr>
        <w:pStyle w:val="ListNumber"/>
      </w:pPr>
      <w:r>
        <w:t>валюта;</w:t>
      </w:r>
    </w:p>
    <w:p>
      <w:pPr>
        <w:pStyle w:val="ListNumber"/>
      </w:pPr>
      <w:r>
        <w:t>дата и время;</w:t>
      </w:r>
    </w:p>
    <w:p>
      <w:pPr>
        <w:pStyle w:val="ListNumber"/>
      </w:pPr>
      <w:r>
        <w:t>статус;</w:t>
      </w:r>
    </w:p>
    <w:p>
      <w:pPr>
        <w:pStyle w:val="ListNumber"/>
      </w:pPr>
      <w:r>
        <w:t>Тариф;</w:t>
      </w:r>
    </w:p>
    <w:p>
      <w:pPr>
        <w:pStyle w:val="ListNumber"/>
      </w:pPr>
      <w:r>
        <w:t>сведения об оплачиваемом периоде;</w:t>
      </w:r>
    </w:p>
    <w:p>
      <w:pPr>
        <w:pStyle w:val="ListNumber"/>
      </w:pPr>
      <w:r>
        <w:t>email плательщика;</w:t>
      </w:r>
    </w:p>
    <w:p>
      <w:pPr>
        <w:pStyle w:val="ListNumber"/>
      </w:pPr>
      <w:r>
        <w:t>технический идентификатор платёжного средства;</w:t>
      </w:r>
    </w:p>
    <w:p>
      <w:pPr>
        <w:pStyle w:val="ListNumber"/>
      </w:pPr>
      <w:r>
        <w:t>технический идентификатор рекуррентного платежа;</w:t>
      </w:r>
    </w:p>
    <w:p>
      <w:pPr>
        <w:pStyle w:val="ListNumber"/>
      </w:pPr>
      <w:r>
        <w:t>сведения, необходимые для возврата;</w:t>
      </w:r>
    </w:p>
    <w:p>
      <w:pPr>
        <w:pStyle w:val="ListNumber"/>
      </w:pPr>
      <w:r>
        <w:t>сведения, необходимые для предотвращения злоупотреблений;</w:t>
      </w:r>
    </w:p>
    <w:p>
      <w:pPr>
        <w:pStyle w:val="ListNumber"/>
      </w:pPr>
      <w:r>
        <w:t>иные ограниченные данные, фактически переданные платёжной инфраструктурой.</w:t>
      </w:r>
    </w:p>
    <w:p>
      <w:pPr>
        <w:pStyle w:val="Heading3"/>
      </w:pPr>
      <w:r>
        <w:t>20.2.</w:t>
      </w:r>
    </w:p>
    <w:p>
      <w:r>
        <w:t>Платежи, привязка платёжного средства, повторные списания и возвраты выполняются через ЮKassa.</w:t>
      </w:r>
    </w:p>
    <w:p>
      <w:pPr>
        <w:pStyle w:val="Heading3"/>
      </w:pPr>
      <w:r>
        <w:t>20.3.</w:t>
      </w:r>
    </w:p>
    <w:p>
      <w:r>
        <w:t>Оператор не заявляет самостоятельное хранение:</w:t>
      </w:r>
    </w:p>
    <w:p>
      <w:pPr>
        <w:pStyle w:val="ListBullet"/>
      </w:pPr>
      <w:r>
        <w:t>полного номера карты;</w:t>
      </w:r>
    </w:p>
    <w:p>
      <w:pPr>
        <w:pStyle w:val="ListBullet"/>
      </w:pPr>
      <w:r>
        <w:t>CVC/CVV;</w:t>
      </w:r>
    </w:p>
    <w:p>
      <w:pPr>
        <w:pStyle w:val="ListBullet"/>
      </w:pPr>
      <w:r>
        <w:t>банковских паролей;</w:t>
      </w:r>
    </w:p>
    <w:p>
      <w:pPr>
        <w:pStyle w:val="ListBullet"/>
      </w:pPr>
      <w:r>
        <w:t>одноразовых кодов подтверждения,</w:t>
      </w:r>
    </w:p>
    <w:p>
      <w:r>
        <w:t>если соответствующие сведения обрабатываются непосредственно платёжным партнёром.</w:t>
      </w:r>
    </w:p>
    <w:p>
      <w:pPr>
        <w:pStyle w:val="Heading3"/>
      </w:pPr>
      <w:r>
        <w:t>20.4.</w:t>
      </w:r>
    </w:p>
    <w:p>
      <w:r>
        <w:t>Для проверки однократности бесплатного периода может использоваться технический идентификатор платёжного средства или иной допустимый признак.</w:t>
      </w:r>
    </w:p>
    <w:p>
      <w:pPr>
        <w:pStyle w:val="Heading3"/>
      </w:pPr>
      <w:r>
        <w:t>20.5.</w:t>
      </w:r>
    </w:p>
    <w:p>
      <w:r>
        <w:t>Tunyx сохраняет идентификатор платежа, сумму, валюту, статус, назначение, технический идентификатор платёжного средства, его общий тип и связь с Аккаунтом. Маскированные реквизиты карты из ответа ЮKassa в информационной системе Tunyx не сохраняются.</w:t>
      </w:r>
    </w:p>
    <w:p>
      <w:r>
        <w:t>---</w:t>
      </w:r>
    </w:p>
    <w:p>
      <w:pPr>
        <w:pStyle w:val="Heading1"/>
      </w:pPr>
      <w:r>
        <w:t>21. Расчёты и чеки НПД</w:t>
      </w:r>
    </w:p>
    <w:p>
      <w:pPr>
        <w:pStyle w:val="Heading3"/>
      </w:pPr>
      <w:r>
        <w:t>21.1.</w:t>
      </w:r>
    </w:p>
    <w:p>
      <w:r>
        <w:t>В связи с исполнением обязанностей плательщика НПД могут обрабатываться:</w:t>
      </w:r>
    </w:p>
    <w:p>
      <w:pPr>
        <w:pStyle w:val="ListBullet"/>
      </w:pPr>
      <w:r>
        <w:t>сведения о расчёте;</w:t>
      </w:r>
    </w:p>
    <w:p>
      <w:pPr>
        <w:pStyle w:val="ListBullet"/>
      </w:pPr>
      <w:r>
        <w:t>сумма;</w:t>
      </w:r>
    </w:p>
    <w:p>
      <w:pPr>
        <w:pStyle w:val="ListBullet"/>
      </w:pPr>
      <w:r>
        <w:t>дата;</w:t>
      </w:r>
    </w:p>
    <w:p>
      <w:pPr>
        <w:pStyle w:val="ListBullet"/>
      </w:pPr>
      <w:r>
        <w:t>вид услуги;</w:t>
      </w:r>
    </w:p>
    <w:p>
      <w:pPr>
        <w:pStyle w:val="ListBullet"/>
      </w:pPr>
      <w:r>
        <w:t>email;</w:t>
      </w:r>
    </w:p>
    <w:p>
      <w:pPr>
        <w:pStyle w:val="ListBullet"/>
      </w:pPr>
      <w:r>
        <w:t>сведения о Заказчике;</w:t>
      </w:r>
    </w:p>
    <w:p>
      <w:pPr>
        <w:pStyle w:val="ListBullet"/>
      </w:pPr>
      <w:r>
        <w:t>ИНН ИП или юридического лица в применимых случаях;</w:t>
      </w:r>
    </w:p>
    <w:p>
      <w:pPr>
        <w:pStyle w:val="ListBullet"/>
      </w:pPr>
      <w:r>
        <w:t>иные обязательные сведения.</w:t>
      </w:r>
    </w:p>
    <w:p>
      <w:pPr>
        <w:pStyle w:val="Heading3"/>
      </w:pPr>
      <w:r>
        <w:t>21.2.</w:t>
      </w:r>
    </w:p>
    <w:p>
      <w:r>
        <w:t>Цели:</w:t>
      </w:r>
    </w:p>
    <w:p>
      <w:pPr>
        <w:pStyle w:val="ListBullet"/>
      </w:pPr>
      <w:r>
        <w:t>формирование чека;</w:t>
      </w:r>
    </w:p>
    <w:p>
      <w:pPr>
        <w:pStyle w:val="ListBullet"/>
      </w:pPr>
      <w:r>
        <w:t>исполнение налоговых обязанностей;</w:t>
      </w:r>
    </w:p>
    <w:p>
      <w:pPr>
        <w:pStyle w:val="ListBullet"/>
      </w:pPr>
      <w:r>
        <w:t>направление расчётного документа.</w:t>
      </w:r>
    </w:p>
    <w:p>
      <w:pPr>
        <w:pStyle w:val="Heading3"/>
      </w:pPr>
      <w:r>
        <w:t>21.3.</w:t>
      </w:r>
    </w:p>
    <w:p>
      <w:r>
        <w:t>Чек направляется по электронной почте.</w:t>
      </w:r>
    </w:p>
    <w:p>
      <w:pPr>
        <w:pStyle w:val="Heading3"/>
      </w:pPr>
      <w:r>
        <w:t>21.4.</w:t>
      </w:r>
    </w:p>
    <w:p>
      <w:r>
        <w:t>Автоматические сообщения могут отправляться с:</w:t>
      </w:r>
    </w:p>
    <w:p>
      <w:r>
        <w:t>`no-reply@tunyx.ru`</w:t>
      </w:r>
    </w:p>
    <w:p>
      <w:r>
        <w:t>---</w:t>
      </w:r>
    </w:p>
    <w:p>
      <w:pPr>
        <w:pStyle w:val="Heading1"/>
      </w:pPr>
      <w:r>
        <w:t>22. Telegram</w:t>
      </w:r>
    </w:p>
    <w:p>
      <w:pPr>
        <w:pStyle w:val="Heading3"/>
      </w:pPr>
      <w:r>
        <w:t>22.1.</w:t>
      </w:r>
    </w:p>
    <w:p>
      <w:r>
        <w:t>Для доставки обращений владельцу Tunyx и работы разрешённых чатов Telegram-ботов могут обрабатываться:</w:t>
      </w:r>
    </w:p>
    <w:p>
      <w:pPr>
        <w:pStyle w:val="ListBullet"/>
      </w:pPr>
      <w:r>
        <w:t>Telegram user ID;</w:t>
      </w:r>
    </w:p>
    <w:p>
      <w:pPr>
        <w:pStyle w:val="ListBullet"/>
      </w:pPr>
      <w:r>
        <w:t>технический ID чата, если необходим;</w:t>
      </w:r>
    </w:p>
    <w:p>
      <w:pPr>
        <w:pStyle w:val="ListBullet"/>
      </w:pPr>
      <w:r>
        <w:t>связь с обращением или разрешённым чатом;</w:t>
      </w:r>
    </w:p>
    <w:p>
      <w:pPr>
        <w:pStyle w:val="ListBullet"/>
      </w:pPr>
      <w:r>
        <w:t>статус доставки;</w:t>
      </w:r>
    </w:p>
    <w:p>
      <w:pPr>
        <w:pStyle w:val="ListBullet"/>
      </w:pPr>
      <w:r>
        <w:t>технические сведения маршрутизации.</w:t>
      </w:r>
    </w:p>
    <w:p>
      <w:pPr>
        <w:pStyle w:val="Heading3"/>
      </w:pPr>
      <w:r>
        <w:t>22.2.</w:t>
      </w:r>
    </w:p>
    <w:p>
      <w:r>
        <w:t>Цель — обработка обратной связи, технической поддержки и команд разрешённых Telegram-ботов Tunyx.</w:t>
      </w:r>
    </w:p>
    <w:p>
      <w:pPr>
        <w:pStyle w:val="Heading3"/>
      </w:pPr>
      <w:r>
        <w:t>22.3.</w:t>
      </w:r>
    </w:p>
    <w:p>
      <w:r>
        <w:t>Telegram не используется как канал рекламной рассылки Пользователям Tunyx. Tunyx не заявляет получение номера телефона Telegram-пользователя, если он отдельно не передан самим Пользователем.</w:t>
      </w:r>
    </w:p>
    <w:p>
      <w:r>
        <w:t>---</w:t>
      </w:r>
    </w:p>
    <w:p>
      <w:pPr>
        <w:pStyle w:val="Heading1"/>
      </w:pPr>
      <w:r>
        <w:t>23. Уведомления ВКонтакте</w:t>
      </w:r>
    </w:p>
    <w:p>
      <w:pPr>
        <w:pStyle w:val="Heading3"/>
      </w:pPr>
      <w:r>
        <w:t>23.1.</w:t>
      </w:r>
    </w:p>
    <w:p>
      <w:r>
        <w:t>На дату настоящей редакции Tunyx не использует ВКонтакте для доставки уведомлений и не сохраняет идентификаторы диалогов ВКонтакте для этой цели.</w:t>
      </w:r>
    </w:p>
    <w:p>
      <w:pPr>
        <w:pStyle w:val="Heading3"/>
      </w:pPr>
      <w:r>
        <w:t>23.2.</w:t>
      </w:r>
    </w:p>
    <w:p>
      <w:r>
        <w:t>До запуска такого канала настоящий документ должен быть обновлён.</w:t>
      </w:r>
    </w:p>
    <w:p>
      <w:r>
        <w:t>---</w:t>
      </w:r>
    </w:p>
    <w:p>
      <w:pPr>
        <w:pStyle w:val="Heading1"/>
      </w:pPr>
      <w:r>
        <w:t>24. Push-уведомления Android</w:t>
      </w:r>
    </w:p>
    <w:p>
      <w:pPr>
        <w:pStyle w:val="Heading3"/>
      </w:pPr>
      <w:r>
        <w:t>24.1.</w:t>
      </w:r>
    </w:p>
    <w:p>
      <w:r>
        <w:t>На дату настоящей редакции push-токены в Android-приложении Tunyx не создаются, не передаются Tunyx и не сохраняются.</w:t>
      </w:r>
    </w:p>
    <w:p>
      <w:pPr>
        <w:pStyle w:val="Heading3"/>
      </w:pPr>
      <w:r>
        <w:t>24.2.</w:t>
      </w:r>
    </w:p>
    <w:p>
      <w:r>
        <w:t>Firebase Cloud Messaging, другой push-провайдер и аналитический SDK в Android-приложении не подключены.</w:t>
      </w:r>
    </w:p>
    <w:p>
      <w:pPr>
        <w:pStyle w:val="Heading3"/>
      </w:pPr>
      <w:r>
        <w:t>24.3.</w:t>
      </w:r>
    </w:p>
    <w:p>
      <w:r>
        <w:t>До запуска push-уведомлений настоящий документ должен быть обновлён с указанием поставщика и состава обрабатываемых данных.</w:t>
      </w:r>
    </w:p>
    <w:p>
      <w:r>
        <w:t>---</w:t>
      </w:r>
    </w:p>
    <w:p>
      <w:pPr>
        <w:pStyle w:val="Heading1"/>
      </w:pPr>
      <w:r>
        <w:t>25. Электронная почта</w:t>
      </w:r>
    </w:p>
    <w:p>
      <w:pPr>
        <w:pStyle w:val="Heading3"/>
      </w:pPr>
      <w:r>
        <w:t>25.1.</w:t>
      </w:r>
    </w:p>
    <w:p>
      <w:r>
        <w:t>Почтовая инфраструктура используется с привлечением провайдера:</w:t>
      </w:r>
    </w:p>
    <w:p>
      <w:r>
        <w:rPr>
          <w:b/>
        </w:rPr>
        <w:t>Beget</w:t>
      </w:r>
    </w:p>
    <w:p>
      <w:pPr>
        <w:pStyle w:val="Heading3"/>
      </w:pPr>
      <w:r>
        <w:t>25.2.</w:t>
      </w:r>
    </w:p>
    <w:p>
      <w:r>
        <w:t>Могут обрабатываться:</w:t>
      </w:r>
    </w:p>
    <w:p>
      <w:pPr>
        <w:pStyle w:val="ListBullet"/>
      </w:pPr>
      <w:r>
        <w:t>email;</w:t>
      </w:r>
    </w:p>
    <w:p>
      <w:pPr>
        <w:pStyle w:val="ListBullet"/>
      </w:pPr>
      <w:r>
        <w:t>содержание сервисного сообщения;</w:t>
      </w:r>
    </w:p>
    <w:p>
      <w:pPr>
        <w:pStyle w:val="ListBullet"/>
      </w:pPr>
      <w:r>
        <w:t>сведения о доставке;</w:t>
      </w:r>
    </w:p>
    <w:p>
      <w:pPr>
        <w:pStyle w:val="ListBullet"/>
      </w:pPr>
      <w:r>
        <w:t>технические сведения почтовой операции.</w:t>
      </w:r>
    </w:p>
    <w:p>
      <w:pPr>
        <w:pStyle w:val="Heading3"/>
      </w:pPr>
      <w:r>
        <w:t>25.3.</w:t>
      </w:r>
    </w:p>
    <w:p>
      <w:r>
        <w:t>Цели:</w:t>
      </w:r>
    </w:p>
    <w:p>
      <w:pPr>
        <w:pStyle w:val="ListBullet"/>
      </w:pPr>
      <w:r>
        <w:t>подтверждение регистрации;</w:t>
      </w:r>
    </w:p>
    <w:p>
      <w:pPr>
        <w:pStyle w:val="ListBullet"/>
      </w:pPr>
      <w:r>
        <w:t>чеки;</w:t>
      </w:r>
    </w:p>
    <w:p>
      <w:pPr>
        <w:pStyle w:val="ListBullet"/>
      </w:pPr>
      <w:r>
        <w:t>ошибки операций;</w:t>
      </w:r>
    </w:p>
    <w:p>
      <w:pPr>
        <w:pStyle w:val="ListBullet"/>
      </w:pPr>
      <w:r>
        <w:t>уведомления о Подписке;</w:t>
      </w:r>
    </w:p>
    <w:p>
      <w:pPr>
        <w:pStyle w:val="ListBullet"/>
      </w:pPr>
      <w:r>
        <w:t>технические сообщения;</w:t>
      </w:r>
    </w:p>
    <w:p>
      <w:pPr>
        <w:pStyle w:val="ListBullet"/>
      </w:pPr>
      <w:r>
        <w:t>сообщения безопасности;</w:t>
      </w:r>
    </w:p>
    <w:p>
      <w:pPr>
        <w:pStyle w:val="ListBullet"/>
      </w:pPr>
      <w:r>
        <w:t>ответы на обращения.</w:t>
      </w:r>
    </w:p>
    <w:p>
      <w:r>
        <w:t>---</w:t>
      </w:r>
    </w:p>
    <w:p>
      <w:pPr>
        <w:pStyle w:val="Heading1"/>
      </w:pPr>
      <w:r>
        <w:t>26. Рекламные рассылки</w:t>
      </w:r>
    </w:p>
    <w:p>
      <w:pPr>
        <w:pStyle w:val="Heading3"/>
      </w:pPr>
      <w:r>
        <w:t>26.1.</w:t>
      </w:r>
    </w:p>
    <w:p>
      <w:r>
        <w:t>Для рекламных и маркетинговых сообщений могут обрабатываться:</w:t>
      </w:r>
    </w:p>
    <w:p>
      <w:pPr>
        <w:pStyle w:val="ListBullet"/>
      </w:pPr>
      <w:r>
        <w:t>email;</w:t>
      </w:r>
    </w:p>
    <w:p>
      <w:pPr>
        <w:pStyle w:val="ListBullet"/>
      </w:pPr>
      <w:r>
        <w:t>идентификаторы подключённых каналов;</w:t>
      </w:r>
    </w:p>
    <w:p>
      <w:pPr>
        <w:pStyle w:val="ListBullet"/>
      </w:pPr>
      <w:r>
        <w:t>сведения о согласии;</w:t>
      </w:r>
    </w:p>
    <w:p>
      <w:pPr>
        <w:pStyle w:val="ListBullet"/>
      </w:pPr>
      <w:r>
        <w:t>дата и время предоставления согласия;</w:t>
      </w:r>
    </w:p>
    <w:p>
      <w:pPr>
        <w:pStyle w:val="ListBullet"/>
      </w:pPr>
      <w:r>
        <w:t>сведения об отзыве согласия.</w:t>
      </w:r>
    </w:p>
    <w:p>
      <w:pPr>
        <w:pStyle w:val="Heading3"/>
      </w:pPr>
      <w:r>
        <w:t>26.2.</w:t>
      </w:r>
    </w:p>
    <w:p>
      <w:r>
        <w:t>Рекламная рассылка осуществляется при наличии требуемого правового основания.</w:t>
      </w:r>
    </w:p>
    <w:p>
      <w:pPr>
        <w:pStyle w:val="Heading3"/>
      </w:pPr>
      <w:r>
        <w:t>26.3.</w:t>
      </w:r>
    </w:p>
    <w:p>
      <w:r>
        <w:t>Согласие оформляется отдельно от принятия:</w:t>
      </w:r>
    </w:p>
    <w:p>
      <w:pPr>
        <w:pStyle w:val="ListBullet"/>
      </w:pPr>
      <w:r>
        <w:t>Оферты;</w:t>
      </w:r>
    </w:p>
    <w:p>
      <w:pPr>
        <w:pStyle w:val="ListBullet"/>
      </w:pPr>
      <w:r>
        <w:t>Пользовательского соглашения;</w:t>
      </w:r>
    </w:p>
    <w:p>
      <w:pPr>
        <w:pStyle w:val="ListBullet"/>
      </w:pPr>
      <w:r>
        <w:t>иных документов.</w:t>
      </w:r>
    </w:p>
    <w:p>
      <w:pPr>
        <w:pStyle w:val="Heading3"/>
      </w:pPr>
      <w:r>
        <w:t>26.4.</w:t>
      </w:r>
    </w:p>
    <w:p>
      <w:r>
        <w:t>Субъект вправе отказаться от рекламной рассылки.</w:t>
      </w:r>
    </w:p>
    <w:p>
      <w:r>
        <w:t>---</w:t>
      </w:r>
    </w:p>
    <w:p>
      <w:pPr>
        <w:pStyle w:val="Heading1"/>
      </w:pPr>
      <w:r>
        <w:t>27. Аналитические данные</w:t>
      </w:r>
    </w:p>
    <w:p>
      <w:pPr>
        <w:pStyle w:val="Heading3"/>
      </w:pPr>
      <w:r>
        <w:t>27.1.</w:t>
      </w:r>
    </w:p>
    <w:p>
      <w:r>
        <w:t>Tunyx использует собственную серверную статистику и административные отчёты. Сторонние аналитические системы на дату настоящей редакции не подключены.</w:t>
      </w:r>
    </w:p>
    <w:p>
      <w:pPr>
        <w:pStyle w:val="Heading3"/>
      </w:pPr>
      <w:r>
        <w:t>27.2.</w:t>
      </w:r>
    </w:p>
    <w:p>
      <w:r>
        <w:t>В зависимости от конфигурации могут обрабатываться:</w:t>
      </w:r>
    </w:p>
    <w:p>
      <w:pPr>
        <w:pStyle w:val="ListNumber"/>
      </w:pPr>
      <w:r>
        <w:t>cookie-идентификаторы;</w:t>
      </w:r>
    </w:p>
    <w:p>
      <w:pPr>
        <w:pStyle w:val="ListNumber"/>
      </w:pPr>
      <w:r>
        <w:t>технические идентификаторы;</w:t>
      </w:r>
    </w:p>
    <w:p>
      <w:pPr>
        <w:pStyle w:val="ListNumber"/>
      </w:pPr>
      <w:r>
        <w:t>IP-адрес;</w:t>
      </w:r>
    </w:p>
    <w:p>
      <w:pPr>
        <w:pStyle w:val="ListNumber"/>
      </w:pPr>
      <w:r>
        <w:t>сведения об устройстве;</w:t>
      </w:r>
    </w:p>
    <w:p>
      <w:pPr>
        <w:pStyle w:val="ListNumber"/>
      </w:pPr>
      <w:r>
        <w:t>браузер;</w:t>
      </w:r>
    </w:p>
    <w:p>
      <w:pPr>
        <w:pStyle w:val="ListNumber"/>
      </w:pPr>
      <w:r>
        <w:t>операционная система;</w:t>
      </w:r>
    </w:p>
    <w:p>
      <w:pPr>
        <w:pStyle w:val="ListNumber"/>
      </w:pPr>
      <w:r>
        <w:t>посещённые страницы;</w:t>
      </w:r>
    </w:p>
    <w:p>
      <w:pPr>
        <w:pStyle w:val="ListNumber"/>
      </w:pPr>
      <w:r>
        <w:t>события;</w:t>
      </w:r>
    </w:p>
    <w:p>
      <w:pPr>
        <w:pStyle w:val="ListNumber"/>
      </w:pPr>
      <w:r>
        <w:t>дата и время;</w:t>
      </w:r>
    </w:p>
    <w:p>
      <w:pPr>
        <w:pStyle w:val="ListNumber"/>
      </w:pPr>
      <w:r>
        <w:t>источник перехода;</w:t>
      </w:r>
    </w:p>
    <w:p>
      <w:pPr>
        <w:pStyle w:val="ListNumber"/>
      </w:pPr>
      <w:r>
        <w:t>приблизительная география;</w:t>
      </w:r>
    </w:p>
    <w:p>
      <w:pPr>
        <w:pStyle w:val="ListNumber"/>
      </w:pPr>
      <w:r>
        <w:t>параметры использования Tunyx.</w:t>
      </w:r>
    </w:p>
    <w:p>
      <w:pPr>
        <w:pStyle w:val="Heading3"/>
      </w:pPr>
      <w:r>
        <w:t>27.3.</w:t>
      </w:r>
    </w:p>
    <w:p>
      <w:r>
        <w:t>Цели:</w:t>
      </w:r>
    </w:p>
    <w:p>
      <w:pPr>
        <w:pStyle w:val="ListBullet"/>
      </w:pPr>
      <w:r>
        <w:t>аналитика;</w:t>
      </w:r>
    </w:p>
    <w:p>
      <w:pPr>
        <w:pStyle w:val="ListBullet"/>
      </w:pPr>
      <w:r>
        <w:t>оценка посещаемости;</w:t>
      </w:r>
    </w:p>
    <w:p>
      <w:pPr>
        <w:pStyle w:val="ListBullet"/>
      </w:pPr>
      <w:r>
        <w:t>улучшение интерфейса;</w:t>
      </w:r>
    </w:p>
    <w:p>
      <w:pPr>
        <w:pStyle w:val="ListBullet"/>
      </w:pPr>
      <w:r>
        <w:t>анализ работоспособности;</w:t>
      </w:r>
    </w:p>
    <w:p>
      <w:pPr>
        <w:pStyle w:val="ListBullet"/>
      </w:pPr>
      <w:r>
        <w:t>развитие продукта.</w:t>
      </w:r>
    </w:p>
    <w:p>
      <w:pPr>
        <w:pStyle w:val="Heading3"/>
      </w:pPr>
      <w:r>
        <w:t>27.4.</w:t>
      </w:r>
    </w:p>
    <w:p>
      <w:r>
        <w:t>Порядок использования cookies дополнительно регулируется отдельной Политикой.</w:t>
      </w:r>
    </w:p>
    <w:p>
      <w:r>
        <w:t>---</w:t>
      </w:r>
    </w:p>
    <w:p>
      <w:pPr>
        <w:pStyle w:val="Heading1"/>
      </w:pPr>
      <w:r>
        <w:t>28. Серверные журналы</w:t>
      </w:r>
    </w:p>
    <w:p>
      <w:pPr>
        <w:pStyle w:val="Heading3"/>
      </w:pPr>
      <w:r>
        <w:t>28.1.</w:t>
      </w:r>
    </w:p>
    <w:p>
      <w:r>
        <w:t>Серверные журналы могут включать:</w:t>
      </w:r>
    </w:p>
    <w:p>
      <w:pPr>
        <w:pStyle w:val="ListBullet"/>
      </w:pPr>
      <w:r>
        <w:t>IP-адрес;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URL;</w:t>
      </w:r>
    </w:p>
    <w:p>
      <w:pPr>
        <w:pStyle w:val="ListBullet"/>
      </w:pPr>
      <w:r>
        <w:t>сведения о браузере;</w:t>
      </w:r>
    </w:p>
    <w:p>
      <w:pPr>
        <w:pStyle w:val="ListBullet"/>
      </w:pPr>
      <w:r>
        <w:t>сведения об ОС;</w:t>
      </w:r>
    </w:p>
    <w:p>
      <w:pPr>
        <w:pStyle w:val="ListBullet"/>
      </w:pPr>
      <w:r>
        <w:t>технический результат запроса;</w:t>
      </w:r>
    </w:p>
    <w:p>
      <w:pPr>
        <w:pStyle w:val="ListBullet"/>
      </w:pPr>
      <w:r>
        <w:t>сведения об ошибках;</w:t>
      </w:r>
    </w:p>
    <w:p>
      <w:pPr>
        <w:pStyle w:val="ListBullet"/>
      </w:pPr>
      <w:r>
        <w:t>технические идентификаторы;</w:t>
      </w:r>
    </w:p>
    <w:p>
      <w:pPr>
        <w:pStyle w:val="ListBullet"/>
      </w:pPr>
      <w:r>
        <w:t>сведения, переданные через отдельные формы, включая имя, email и телефон, если они фактически попали в журнал.</w:t>
      </w:r>
    </w:p>
    <w:p>
      <w:pPr>
        <w:pStyle w:val="Heading3"/>
      </w:pPr>
      <w:r>
        <w:t>28.2.</w:t>
      </w:r>
    </w:p>
    <w:p>
      <w:r>
        <w:t>Цели:</w:t>
      </w:r>
    </w:p>
    <w:p>
      <w:pPr>
        <w:pStyle w:val="ListBullet"/>
      </w:pPr>
      <w:r>
        <w:t>безопасность;</w:t>
      </w:r>
    </w:p>
    <w:p>
      <w:pPr>
        <w:pStyle w:val="ListBullet"/>
      </w:pPr>
      <w:r>
        <w:t>диагностика;</w:t>
      </w:r>
    </w:p>
    <w:p>
      <w:pPr>
        <w:pStyle w:val="ListBullet"/>
      </w:pPr>
      <w:r>
        <w:t>предотвращение атак;</w:t>
      </w:r>
    </w:p>
    <w:p>
      <w:pPr>
        <w:pStyle w:val="ListBullet"/>
      </w:pPr>
      <w:r>
        <w:t>анализ ошибок;</w:t>
      </w:r>
    </w:p>
    <w:p>
      <w:pPr>
        <w:pStyle w:val="ListBullet"/>
      </w:pPr>
      <w:r>
        <w:t>расследование инцидентов.</w:t>
      </w:r>
    </w:p>
    <w:p>
      <w:pPr>
        <w:pStyle w:val="Heading3"/>
      </w:pPr>
      <w:r>
        <w:t>28.3.</w:t>
      </w:r>
    </w:p>
    <w:p>
      <w:r>
        <w:t>Срок хранения:</w:t>
      </w:r>
    </w:p>
    <w:p>
      <w:r>
        <w:t xml:space="preserve">&gt; </w:t>
      </w:r>
      <w:r>
        <w:rPr>
          <w:b/>
        </w:rPr>
        <w:t>не более одного месяца</w:t>
      </w:r>
    </w:p>
    <w:p>
      <w:pPr>
        <w:pStyle w:val="Heading3"/>
      </w:pPr>
      <w:r>
        <w:t>28.4.</w:t>
      </w:r>
    </w:p>
    <w:p>
      <w:r>
        <w:t>По истечении срока данные удаляются или обезличиваются при отсутствии иного законного основания.</w:t>
      </w:r>
    </w:p>
    <w:p>
      <w:r>
        <w:t>---</w:t>
      </w:r>
    </w:p>
    <w:p>
      <w:pPr>
        <w:pStyle w:val="Heading1"/>
      </w:pPr>
      <w:r>
        <w:t>29. Специальные категории персональных данных</w:t>
      </w:r>
    </w:p>
    <w:p>
      <w:pPr>
        <w:pStyle w:val="Heading3"/>
      </w:pPr>
      <w:r>
        <w:t>29.1.</w:t>
      </w:r>
    </w:p>
    <w:p>
      <w:r>
        <w:t>Оператор целенаправленно не собирает и не запрашивает сведения о:</w:t>
      </w:r>
    </w:p>
    <w:p>
      <w:pPr>
        <w:pStyle w:val="ListBullet"/>
      </w:pPr>
      <w:r>
        <w:t>расовой принадлежности;</w:t>
      </w:r>
    </w:p>
    <w:p>
      <w:pPr>
        <w:pStyle w:val="ListBullet"/>
      </w:pPr>
      <w:r>
        <w:t>национальной принадлежности;</w:t>
      </w:r>
    </w:p>
    <w:p>
      <w:pPr>
        <w:pStyle w:val="ListBullet"/>
      </w:pPr>
      <w:r>
        <w:t>политических взглядах;</w:t>
      </w:r>
    </w:p>
    <w:p>
      <w:pPr>
        <w:pStyle w:val="ListBullet"/>
      </w:pPr>
      <w:r>
        <w:t>религиозных убеждениях;</w:t>
      </w:r>
    </w:p>
    <w:p>
      <w:pPr>
        <w:pStyle w:val="ListBullet"/>
      </w:pPr>
      <w:r>
        <w:t>философских убеждениях;</w:t>
      </w:r>
    </w:p>
    <w:p>
      <w:pPr>
        <w:pStyle w:val="ListBullet"/>
      </w:pPr>
      <w:r>
        <w:t>состоянии здоровья;</w:t>
      </w:r>
    </w:p>
    <w:p>
      <w:pPr>
        <w:pStyle w:val="ListBullet"/>
      </w:pPr>
      <w:r>
        <w:t>интимной жизни.</w:t>
      </w:r>
    </w:p>
    <w:p>
      <w:pPr>
        <w:pStyle w:val="Heading3"/>
      </w:pPr>
      <w:r>
        <w:t>29.2.</w:t>
      </w:r>
    </w:p>
    <w:p>
      <w:r>
        <w:t>Tunyx не предназначен для обработки таких данных.</w:t>
      </w:r>
    </w:p>
    <w:p>
      <w:pPr>
        <w:pStyle w:val="Heading3"/>
      </w:pPr>
      <w:r>
        <w:t>29.3.</w:t>
      </w:r>
    </w:p>
    <w:p>
      <w:r>
        <w:t>Пользователям запрещается намеренно использовать свободные текстовые поля и загрузку файлов как хранилище специальных категорий данных без законного основания.</w:t>
      </w:r>
    </w:p>
    <w:p>
      <w:r>
        <w:t>Специальные категории ПД подчиняются отдельному ограничительному режиму ст. 10 Закона № 152-ФЗ.</w:t>
      </w:r>
    </w:p>
    <w:p>
      <w:r>
        <w:t>---</w:t>
      </w:r>
    </w:p>
    <w:p>
      <w:pPr>
        <w:pStyle w:val="Heading1"/>
      </w:pPr>
      <w:r>
        <w:t>30. Биометрические персональные данные</w:t>
      </w:r>
    </w:p>
    <w:p>
      <w:pPr>
        <w:pStyle w:val="Heading3"/>
      </w:pPr>
      <w:r>
        <w:t>30.1.</w:t>
      </w:r>
    </w:p>
    <w:p>
      <w:r>
        <w:t>Оператор не использует аватар Пользователя для установления личности на основании физиологических и биологических характеристик.</w:t>
      </w:r>
    </w:p>
    <w:p>
      <w:pPr>
        <w:pStyle w:val="Heading3"/>
      </w:pPr>
      <w:r>
        <w:t>30.2.</w:t>
      </w:r>
    </w:p>
    <w:p>
      <w:r>
        <w:t>Tunyx не осуществляет:</w:t>
      </w:r>
    </w:p>
    <w:p>
      <w:pPr>
        <w:pStyle w:val="ListBullet"/>
      </w:pPr>
      <w:r>
        <w:t>распознавание лица;</w:t>
      </w:r>
    </w:p>
    <w:p>
      <w:pPr>
        <w:pStyle w:val="ListBullet"/>
      </w:pPr>
      <w:r>
        <w:t>формирование биометрического шаблона;</w:t>
      </w:r>
    </w:p>
    <w:p>
      <w:pPr>
        <w:pStyle w:val="ListBullet"/>
      </w:pPr>
      <w:r>
        <w:t>биометрическую идентификацию;</w:t>
      </w:r>
    </w:p>
    <w:p>
      <w:pPr>
        <w:pStyle w:val="ListBullet"/>
      </w:pPr>
      <w:r>
        <w:t>биометрическую аутентификацию.</w:t>
      </w:r>
    </w:p>
    <w:p>
      <w:pPr>
        <w:pStyle w:val="Heading3"/>
      </w:pPr>
      <w:r>
        <w:t>30.3.</w:t>
      </w:r>
    </w:p>
    <w:p>
      <w:r>
        <w:t>Аватар используется как элемент Профиля и, при соответствующем правовом основании, отзыва.</w:t>
      </w:r>
    </w:p>
    <w:p>
      <w:r>
        <w:t>---</w:t>
      </w:r>
    </w:p>
    <w:p>
      <w:pPr>
        <w:pStyle w:val="Heading1"/>
      </w:pPr>
      <w:r>
        <w:t>31. Лица, получающие данные или участвующие в обработке</w:t>
      </w:r>
    </w:p>
    <w:p>
      <w:pPr>
        <w:pStyle w:val="Heading3"/>
      </w:pPr>
      <w:r>
        <w:t>31.1.</w:t>
      </w:r>
    </w:p>
    <w:p>
      <w:r>
        <w:t>Для функционирования Tunyx Оператор может привлекать иных лиц и внешние информационные системы.</w:t>
      </w:r>
    </w:p>
    <w:p>
      <w:pPr>
        <w:pStyle w:val="Heading3"/>
      </w:pPr>
      <w:r>
        <w:t>31.2.</w:t>
      </w:r>
    </w:p>
    <w:p>
      <w:r>
        <w:t>К ним относятся в соответствующем объёме: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Лицо / система</w:t>
            </w:r>
          </w:p>
        </w:tc>
        <w:tc>
          <w:tcPr>
            <w:tcW w:type="dxa" w:w="4320"/>
          </w:tcPr>
          <w:p>
            <w:r/>
            <w:r>
              <w:t>Назначение</w:t>
            </w:r>
          </w:p>
        </w:tc>
      </w:tr>
      <w:tr>
        <w:tc>
          <w:tcPr>
            <w:tcW w:type="dxa" w:w="4320"/>
          </w:tcPr>
          <w:p>
            <w:r/>
            <w:r>
              <w:t>ООО «АдминВПС»</w:t>
            </w:r>
          </w:p>
        </w:tc>
        <w:tc>
          <w:tcPr>
            <w:tcW w:type="dxa" w:w="4320"/>
          </w:tcPr>
          <w:p>
            <w:r/>
            <w:r>
              <w:t>основная серверная инфраструктура</w:t>
            </w:r>
          </w:p>
        </w:tc>
      </w:tr>
      <w:tr>
        <w:tc>
          <w:tcPr>
            <w:tcW w:type="dxa" w:w="4320"/>
          </w:tcPr>
          <w:p>
            <w:r/>
            <w:r>
              <w:t>Beget</w:t>
            </w:r>
          </w:p>
        </w:tc>
        <w:tc>
          <w:tcPr>
            <w:tcW w:type="dxa" w:w="4320"/>
          </w:tcPr>
          <w:p>
            <w:r/>
            <w:r>
              <w:t>почтовая и доменная инфраструктура</w:t>
            </w:r>
          </w:p>
        </w:tc>
      </w:tr>
      <w:tr>
        <w:tc>
          <w:tcPr>
            <w:tcW w:type="dxa" w:w="4320"/>
          </w:tcPr>
          <w:p>
            <w:r/>
            <w:r>
              <w:t>Яндекс</w:t>
            </w:r>
          </w:p>
        </w:tc>
        <w:tc>
          <w:tcPr>
            <w:tcW w:type="dxa" w:w="4320"/>
          </w:tcPr>
          <w:p>
            <w:r/>
            <w:r>
              <w:t>авторизация и 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Google</w:t>
            </w:r>
          </w:p>
        </w:tc>
        <w:tc>
          <w:tcPr>
            <w:tcW w:type="dxa" w:w="4320"/>
          </w:tcPr>
          <w:p>
            <w:r/>
            <w:r>
              <w:t>авторизация</w:t>
            </w:r>
          </w:p>
        </w:tc>
      </w:tr>
      <w:tr>
        <w:tc>
          <w:tcPr>
            <w:tcW w:type="dxa" w:w="4320"/>
          </w:tcPr>
          <w:p>
            <w:r/>
            <w:r>
              <w:t>Spotify</w:t>
            </w:r>
          </w:p>
        </w:tc>
        <w:tc>
          <w:tcPr>
            <w:tcW w:type="dxa" w:w="4320"/>
          </w:tcPr>
          <w:p>
            <w:r/>
            <w:r>
              <w:t>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TIDAL</w:t>
            </w:r>
          </w:p>
        </w:tc>
        <w:tc>
          <w:tcPr>
            <w:tcW w:type="dxa" w:w="4320"/>
          </w:tcPr>
          <w:p>
            <w:r/>
            <w:r>
              <w:t>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ЮKassa</w:t>
            </w:r>
          </w:p>
        </w:tc>
        <w:tc>
          <w:tcPr>
            <w:tcW w:type="dxa" w:w="4320"/>
          </w:tcPr>
          <w:p>
            <w:r/>
            <w:r>
              <w:t>платежи</w:t>
            </w:r>
          </w:p>
        </w:tc>
      </w:tr>
      <w:tr>
        <w:tc>
          <w:tcPr>
            <w:tcW w:type="dxa" w:w="4320"/>
          </w:tcPr>
          <w:p>
            <w:r/>
            <w:r>
              <w:t>Telegram</w:t>
            </w:r>
          </w:p>
        </w:tc>
        <w:tc>
          <w:tcPr>
            <w:tcW w:type="dxa" w:w="4320"/>
          </w:tcPr>
          <w:p>
            <w:r/>
            <w:r>
              <w:t>поддержка, обратная связь и боты Tunyx</w:t>
            </w:r>
          </w:p>
        </w:tc>
      </w:tr>
    </w:tbl>
    <w:p>
      <w:pPr>
        <w:pStyle w:val="Heading3"/>
      </w:pPr>
      <w:r>
        <w:t>31.3.</w:t>
      </w:r>
    </w:p>
    <w:p>
      <w:r>
        <w:t>Конкретному лицу предоставляется только тот объём информации, который необходим для соответствующей функции.</w:t>
      </w:r>
    </w:p>
    <w:p>
      <w:pPr>
        <w:pStyle w:val="Heading3"/>
      </w:pPr>
      <w:r>
        <w:t>31.4.</w:t>
      </w:r>
    </w:p>
    <w:p>
      <w:r>
        <w:t>Наличие лица в перечне не означает передачу ему всех персональных данных.</w:t>
      </w:r>
    </w:p>
    <w:p>
      <w:pPr>
        <w:pStyle w:val="Heading3"/>
      </w:pPr>
      <w:r>
        <w:t>31.5.</w:t>
      </w:r>
    </w:p>
    <w:p>
      <w:r>
        <w:t>Если обработка осуществляется лицом по поручению Оператора, отношения оформляются с учётом требований законодательства о персональных данных.</w:t>
      </w:r>
    </w:p>
    <w:p>
      <w:r>
        <w:t>---</w:t>
      </w:r>
    </w:p>
    <w:p>
      <w:pPr>
        <w:pStyle w:val="Heading1"/>
      </w:pPr>
      <w:r>
        <w:t>32. Основная инфраструктура и локализация</w:t>
      </w:r>
    </w:p>
    <w:p>
      <w:pPr>
        <w:pStyle w:val="Heading3"/>
      </w:pPr>
      <w:r>
        <w:t>32.1.</w:t>
      </w:r>
    </w:p>
    <w:p>
      <w:r>
        <w:t>Основная серверная инфраструктура Tunyx находится:</w:t>
      </w:r>
    </w:p>
    <w:p>
      <w:r>
        <w:rPr>
          <w:b/>
        </w:rPr>
        <w:t>Российская Федерация, г. Москва</w:t>
      </w:r>
    </w:p>
    <w:p>
      <w:pPr>
        <w:pStyle w:val="Heading3"/>
      </w:pPr>
      <w:r>
        <w:t>32.2.</w:t>
      </w:r>
    </w:p>
    <w:p>
      <w:r>
        <w:t>Провайдер:</w:t>
      </w:r>
    </w:p>
    <w:p>
      <w:r>
        <w:rPr>
          <w:b/>
        </w:rPr>
        <w:t>ООО «АдминВПС»</w:t>
      </w:r>
    </w:p>
    <w:p>
      <w:pPr>
        <w:pStyle w:val="Heading3"/>
      </w:pPr>
      <w:r>
        <w:t>32.3.</w:t>
      </w:r>
    </w:p>
    <w:p>
      <w:r>
        <w:t>На указанной инфраструктуре размещаются основные:</w:t>
      </w:r>
    </w:p>
    <w:p>
      <w:pPr>
        <w:pStyle w:val="ListBullet"/>
      </w:pPr>
      <w:r>
        <w:t>данные Аккаунтов;</w:t>
      </w:r>
    </w:p>
    <w:p>
      <w:pPr>
        <w:pStyle w:val="ListBullet"/>
      </w:pPr>
      <w:r>
        <w:t>пользовательские базы;</w:t>
      </w:r>
    </w:p>
    <w:p>
      <w:pPr>
        <w:pStyle w:val="ListBullet"/>
      </w:pPr>
      <w:r>
        <w:t>данные интеграций;</w:t>
      </w:r>
    </w:p>
    <w:p>
      <w:pPr>
        <w:pStyle w:val="ListBullet"/>
      </w:pPr>
      <w:r>
        <w:t>история операций до обезличивания;</w:t>
      </w:r>
    </w:p>
    <w:p>
      <w:pPr>
        <w:pStyle w:val="ListBullet"/>
      </w:pPr>
      <w:r>
        <w:t>загружаемые временные файлы;</w:t>
      </w:r>
    </w:p>
    <w:p>
      <w:pPr>
        <w:pStyle w:val="ListBullet"/>
      </w:pPr>
      <w:r>
        <w:t>иные основные данные Сервиса.</w:t>
      </w:r>
    </w:p>
    <w:p>
      <w:pPr>
        <w:pStyle w:val="Heading3"/>
      </w:pPr>
      <w:r>
        <w:t>32.4.</w:t>
      </w:r>
    </w:p>
    <w:p>
      <w:r>
        <w:t>При сборе персональных данных граждан Российской Федерации через Интернет Оператор организует запись, систематизацию, накопление, хранение, уточнение и извлечение с использованием баз данных, находящихся в Российской Федерации, в предусмотренных законом пределах.</w:t>
      </w:r>
    </w:p>
    <w:p>
      <w:r>
        <w:t>Требование локализации установлено ч. 5 ст. 18 Закона № 152-ФЗ.</w:t>
      </w:r>
    </w:p>
    <w:p>
      <w:r>
        <w:t>---</w:t>
      </w:r>
    </w:p>
    <w:p>
      <w:pPr>
        <w:pStyle w:val="Heading1"/>
      </w:pPr>
      <w:r>
        <w:t>33. Резервное копирование</w:t>
      </w:r>
    </w:p>
    <w:p>
      <w:pPr>
        <w:pStyle w:val="Heading3"/>
      </w:pPr>
      <w:r>
        <w:t>33.1.</w:t>
      </w:r>
    </w:p>
    <w:p>
      <w:r>
        <w:t>На дату настоящей редакции Оператор не осуществляет отдельное резервное копирование персональных данных Tunyx.</w:t>
      </w:r>
    </w:p>
    <w:p>
      <w:pPr>
        <w:pStyle w:val="Heading3"/>
      </w:pPr>
      <w:r>
        <w:t>33.2.</w:t>
      </w:r>
    </w:p>
    <w:p>
      <w:r>
        <w:t>Отдельные резервные копии основных пользовательских баз Оператором не создаются.</w:t>
      </w:r>
    </w:p>
    <w:p>
      <w:pPr>
        <w:pStyle w:val="Heading3"/>
      </w:pPr>
      <w:r>
        <w:t>33.3.</w:t>
      </w:r>
    </w:p>
    <w:p>
      <w:r>
        <w:t>В случае последующего внедрения резервного копирования Оператор обязан:</w:t>
      </w:r>
    </w:p>
    <w:p>
      <w:pPr>
        <w:pStyle w:val="ListNumber"/>
      </w:pPr>
      <w:r>
        <w:t>определить состав копируемых данных;</w:t>
      </w:r>
    </w:p>
    <w:p>
      <w:pPr>
        <w:pStyle w:val="ListNumber"/>
      </w:pPr>
      <w:r>
        <w:t>установить сроки хранения;</w:t>
      </w:r>
    </w:p>
    <w:p>
      <w:pPr>
        <w:pStyle w:val="ListNumber"/>
      </w:pPr>
      <w:r>
        <w:t>определить место хранения;</w:t>
      </w:r>
    </w:p>
    <w:p>
      <w:pPr>
        <w:pStyle w:val="ListNumber"/>
      </w:pPr>
      <w:r>
        <w:t>принять меры безопасности;</w:t>
      </w:r>
    </w:p>
    <w:p>
      <w:pPr>
        <w:pStyle w:val="ListNumber"/>
      </w:pPr>
      <w:r>
        <w:t>актуализировать настоящую Политику и иные применимые документы до или одновременно с запуском соответствующего процесса.</w:t>
      </w:r>
    </w:p>
    <w:p>
      <w:r>
        <w:t>---</w:t>
      </w:r>
    </w:p>
    <w:p>
      <w:pPr>
        <w:pStyle w:val="Heading1"/>
      </w:pPr>
      <w:r>
        <w:t>34. Финский промежуточный сервер</w:t>
      </w:r>
    </w:p>
    <w:p>
      <w:pPr>
        <w:pStyle w:val="Heading3"/>
      </w:pPr>
      <w:r>
        <w:t>34.1.</w:t>
      </w:r>
    </w:p>
    <w:p>
      <w:r>
        <w:t>Для отдельных процедур Spotify и TIDAL используется технический сервер, расположенный в Финляндии.</w:t>
      </w:r>
    </w:p>
    <w:p>
      <w:pPr>
        <w:pStyle w:val="Heading3"/>
      </w:pPr>
      <w:r>
        <w:t>34.2.</w:t>
      </w:r>
    </w:p>
    <w:p>
      <w:r>
        <w:t>Сервер используется для маршрута:</w:t>
      </w:r>
    </w:p>
    <w:p>
      <w:pPr>
        <w:pStyle w:val="ListBullet"/>
      </w:pPr>
      <w:r>
        <w:t>redirect;</w:t>
      </w:r>
    </w:p>
    <w:p>
      <w:pPr>
        <w:pStyle w:val="ListBullet"/>
      </w:pPr>
      <w:r>
        <w:t>callback.</w:t>
      </w:r>
    </w:p>
    <w:p>
      <w:pPr>
        <w:pStyle w:val="Heading3"/>
      </w:pPr>
      <w:r>
        <w:t>34.3.</w:t>
      </w:r>
    </w:p>
    <w:p>
      <w:r>
        <w:t>Он не используется как основная база хранения Пользователей Tunyx.</w:t>
      </w:r>
    </w:p>
    <w:p>
      <w:pPr>
        <w:pStyle w:val="Heading3"/>
      </w:pPr>
      <w:r>
        <w:t>34.4.</w:t>
      </w:r>
    </w:p>
    <w:p>
      <w:r>
        <w:t>Фактический состав технических данных, проходящих через сервер, подлежит отдельному техническому аудиту.</w:t>
      </w:r>
    </w:p>
    <w:p>
      <w:pPr>
        <w:pStyle w:val="Heading3"/>
      </w:pPr>
      <w:r>
        <w:t>34.5.</w:t>
      </w:r>
    </w:p>
    <w:p>
      <w:r>
        <w:t>В частности, необходимо установить наличие либо отсутствие обработки:</w:t>
      </w:r>
    </w:p>
    <w:p>
      <w:pPr>
        <w:pStyle w:val="ListBullet"/>
      </w:pPr>
      <w:r>
        <w:t>IP-адреса;</w:t>
      </w:r>
    </w:p>
    <w:p>
      <w:pPr>
        <w:pStyle w:val="ListBullet"/>
      </w:pPr>
      <w:r>
        <w:t>OAuth authorization code;</w:t>
      </w:r>
    </w:p>
    <w:p>
      <w:pPr>
        <w:pStyle w:val="ListBullet"/>
      </w:pPr>
      <w:r>
        <w:t>параметра `state`;</w:t>
      </w:r>
    </w:p>
    <w:p>
      <w:pPr>
        <w:pStyle w:val="ListBullet"/>
      </w:pPr>
      <w:r>
        <w:t>cookies;</w:t>
      </w:r>
    </w:p>
    <w:p>
      <w:pPr>
        <w:pStyle w:val="ListBullet"/>
      </w:pPr>
      <w:r>
        <w:t>идентификатора сессии;</w:t>
      </w:r>
    </w:p>
    <w:p>
      <w:pPr>
        <w:pStyle w:val="ListBullet"/>
      </w:pPr>
      <w:r>
        <w:t>заголовков запроса;</w:t>
      </w:r>
    </w:p>
    <w:p>
      <w:pPr>
        <w:pStyle w:val="ListBullet"/>
      </w:pPr>
      <w:r>
        <w:t>access token;</w:t>
      </w:r>
    </w:p>
    <w:p>
      <w:pPr>
        <w:pStyle w:val="ListBullet"/>
      </w:pPr>
      <w:r>
        <w:t>refresh token.</w:t>
      </w:r>
    </w:p>
    <w:p>
      <w:pPr>
        <w:pStyle w:val="Heading3"/>
      </w:pPr>
      <w:r>
        <w:t>34.6.</w:t>
      </w:r>
    </w:p>
    <w:p>
      <w:r>
        <w:t>До завершения технического аудита Оператор не утверждает отсутствие обработки персональных данных на данном маршруте.</w:t>
      </w:r>
    </w:p>
    <w:p>
      <w:r>
        <w:t>---</w:t>
      </w:r>
    </w:p>
    <w:p>
      <w:pPr>
        <w:pStyle w:val="Heading1"/>
      </w:pPr>
      <w:r>
        <w:t>35. Трансграничная передача</w:t>
      </w:r>
    </w:p>
    <w:p>
      <w:pPr>
        <w:pStyle w:val="Heading3"/>
      </w:pPr>
      <w:r>
        <w:t>35.1.</w:t>
      </w:r>
    </w:p>
    <w:p>
      <w:r>
        <w:t>В деятельности Tunyx используются иностранные информационные системы и технические процессы.</w:t>
      </w:r>
    </w:p>
    <w:p>
      <w:pPr>
        <w:pStyle w:val="Heading3"/>
      </w:pPr>
      <w:r>
        <w:t>35.2.</w:t>
      </w:r>
    </w:p>
    <w:p>
      <w:r>
        <w:t>К потенциально применимым трансграничным процессам относятся:</w:t>
      </w:r>
    </w:p>
    <w:p>
      <w:pPr>
        <w:pStyle w:val="ListBullet"/>
      </w:pPr>
      <w:r>
        <w:t>Google-авторизация;</w:t>
      </w:r>
    </w:p>
    <w:p>
      <w:pPr>
        <w:pStyle w:val="ListBullet"/>
      </w:pPr>
      <w:r>
        <w:t>Spotify;</w:t>
      </w:r>
    </w:p>
    <w:p>
      <w:pPr>
        <w:pStyle w:val="ListBullet"/>
      </w:pPr>
      <w:r>
        <w:t>TIDAL;</w:t>
      </w:r>
    </w:p>
    <w:p>
      <w:pPr>
        <w:pStyle w:val="ListBullet"/>
      </w:pPr>
      <w:r>
        <w:t>финский redirect/callback-сервер;</w:t>
      </w:r>
    </w:p>
    <w:p>
      <w:pPr>
        <w:pStyle w:val="ListBullet"/>
      </w:pPr>
      <w:r>
        <w:t>иные иностранные системы при их фактическом подключении.</w:t>
      </w:r>
    </w:p>
    <w:p>
      <w:pPr>
        <w:pStyle w:val="Heading3"/>
      </w:pPr>
      <w:r>
        <w:t>35.3.</w:t>
      </w:r>
    </w:p>
    <w:p>
      <w:r>
        <w:t>Фактическое наличие трансграничной передачи определяется реальным движением конкретной информации.</w:t>
      </w:r>
    </w:p>
    <w:p>
      <w:pPr>
        <w:pStyle w:val="Heading3"/>
      </w:pPr>
      <w:r>
        <w:t>35.4.</w:t>
      </w:r>
    </w:p>
    <w:p>
      <w:r>
        <w:t>До начала трансграничной передачи Оператор выполняет обязанности, установленные ст. 12 Федерального закона № 152-ФЗ.</w:t>
      </w:r>
    </w:p>
    <w:p>
      <w:pPr>
        <w:pStyle w:val="Heading3"/>
      </w:pPr>
      <w:r>
        <w:t>35.5.</w:t>
      </w:r>
    </w:p>
    <w:p>
      <w:r>
        <w:t>При необходимости Оператор направляет отдельное уведомление о намерении осуществлять трансграничную передачу.</w:t>
      </w:r>
    </w:p>
    <w:p>
      <w:pPr>
        <w:pStyle w:val="Heading3"/>
      </w:pPr>
      <w:r>
        <w:t>35.6.</w:t>
      </w:r>
    </w:p>
    <w:p>
      <w:r>
        <w:t>Обычное уведомление об обработке персональных данных не считается автоматически заменой отдельной процедуры трансграничной передачи.</w:t>
      </w:r>
    </w:p>
    <w:p>
      <w:r>
        <w:rPr>
          <w:b/>
        </w:rPr>
        <w:t>Важно:</w:t>
      </w:r>
      <w:r>
        <w:t xml:space="preserve"> этот раздел пока нельзя считать окончательно готовым к публикации, пока не проведён технический аудит потоков. Я не стал выдумывать страны иностранных получателей или точные категории передаваемых данных.</w:t>
      </w:r>
    </w:p>
    <w:p>
      <w:r>
        <w:t>---</w:t>
      </w:r>
    </w:p>
    <w:p>
      <w:pPr>
        <w:pStyle w:val="Heading1"/>
      </w:pPr>
      <w:r>
        <w:t>36. Сроки обработки и хранения</w:t>
      </w:r>
    </w:p>
    <w:p>
      <w:pPr>
        <w:pStyle w:val="Heading2"/>
      </w:pPr>
      <w:r>
        <w:t>36.1. Данные Аккаунта</w:t>
      </w:r>
    </w:p>
    <w:p>
      <w:r>
        <w:t>Хранятся:</w:t>
      </w:r>
    </w:p>
    <w:p>
      <w:pPr>
        <w:pStyle w:val="ListBullet"/>
      </w:pPr>
      <w:r>
        <w:t>в период существования Аккаунта;</w:t>
      </w:r>
    </w:p>
    <w:p>
      <w:pPr>
        <w:pStyle w:val="ListBullet"/>
      </w:pPr>
      <w:r>
        <w:t>после удаления — в течение нескольких суток, необходимых для технической процедуры удаления;</w:t>
      </w:r>
    </w:p>
    <w:p>
      <w:r>
        <w:t>если отсутствует самостоятельное законное основание для дальнейшего хранения конкретных сведений.</w:t>
      </w:r>
    </w:p>
    <w:p>
      <w:pPr>
        <w:pStyle w:val="Heading2"/>
      </w:pPr>
      <w:r>
        <w:t>36.2. Загружаемые файлы</w:t>
      </w:r>
    </w:p>
    <w:p>
      <w:r>
        <w:t>Удаляются:</w:t>
      </w:r>
    </w:p>
    <w:p>
      <w:r>
        <w:t xml:space="preserve">&gt; </w:t>
      </w:r>
      <w:r>
        <w:rPr>
          <w:b/>
        </w:rPr>
        <w:t>в течение не более 24 часов после обработки</w:t>
      </w:r>
    </w:p>
    <w:p>
      <w:pPr>
        <w:pStyle w:val="Heading2"/>
      </w:pPr>
      <w:r>
        <w:t>36.3. Серверные журналы</w:t>
      </w:r>
    </w:p>
    <w:p>
      <w:r>
        <w:t>Хранятся:</w:t>
      </w:r>
    </w:p>
    <w:p>
      <w:r>
        <w:t xml:space="preserve">&gt; </w:t>
      </w:r>
      <w:r>
        <w:rPr>
          <w:b/>
        </w:rPr>
        <w:t>не более одного месяца</w:t>
      </w:r>
    </w:p>
    <w:p>
      <w:pPr>
        <w:pStyle w:val="Heading2"/>
      </w:pPr>
      <w:r>
        <w:t>36.4. Данные музыкальных интеграций</w:t>
      </w:r>
    </w:p>
    <w:p>
      <w:r>
        <w:t>Обрабатываются:</w:t>
      </w:r>
    </w:p>
    <w:p>
      <w:pPr>
        <w:pStyle w:val="ListBullet"/>
      </w:pPr>
      <w:r>
        <w:t>в период существования соответствующего подключения;</w:t>
      </w:r>
    </w:p>
    <w:p>
      <w:pPr>
        <w:pStyle w:val="ListBullet"/>
      </w:pPr>
      <w:r>
        <w:t>в течение периода, необходимого для выполнения инициированной операции;</w:t>
      </w:r>
    </w:p>
    <w:p>
      <w:pPr>
        <w:pStyle w:val="ListBullet"/>
      </w:pPr>
      <w:r>
        <w:t>до отключения и удаления соответствующих данных в установленном порядке;</w:t>
      </w:r>
    </w:p>
    <w:p>
      <w:r>
        <w:t>с учётом иных законных оснований.</w:t>
      </w:r>
    </w:p>
    <w:p>
      <w:pPr>
        <w:pStyle w:val="Heading2"/>
      </w:pPr>
      <w:r>
        <w:t>36.5. История операций</w:t>
      </w:r>
    </w:p>
    <w:p>
      <w:r>
        <w:t>Во время существования Аккаунта может быть связана с Пользователем.</w:t>
      </w:r>
    </w:p>
    <w:p>
      <w:r>
        <w:t>После удаления Аккаунта:</w:t>
      </w:r>
    </w:p>
    <w:p>
      <w:pPr>
        <w:pStyle w:val="ListBullet"/>
      </w:pPr>
      <w:r>
        <w:t>связь полностью удаляется;</w:t>
      </w:r>
    </w:p>
    <w:p>
      <w:pPr>
        <w:pStyle w:val="ListBullet"/>
      </w:pPr>
      <w:r>
        <w:t>история становится анонимной.</w:t>
      </w:r>
    </w:p>
    <w:p>
      <w:pPr>
        <w:pStyle w:val="Heading2"/>
      </w:pPr>
      <w:r>
        <w:t>36.6. Отзывы</w:t>
      </w:r>
    </w:p>
    <w:p>
      <w:r>
        <w:t>Могут сохраняться после удаления Аккаунта с учётом:</w:t>
      </w:r>
    </w:p>
    <w:p>
      <w:pPr>
        <w:pStyle w:val="ListBullet"/>
      </w:pPr>
      <w:r>
        <w:t>предоставленного согласия;</w:t>
      </w:r>
    </w:p>
    <w:p>
      <w:pPr>
        <w:pStyle w:val="ListBullet"/>
      </w:pPr>
      <w:r>
        <w:t>правового основания публикации;</w:t>
      </w:r>
    </w:p>
    <w:p>
      <w:pPr>
        <w:pStyle w:val="ListBullet"/>
      </w:pPr>
      <w:r>
        <w:t>права субъекта обратиться с требованием;</w:t>
      </w:r>
    </w:p>
    <w:p>
      <w:pPr>
        <w:pStyle w:val="ListBullet"/>
      </w:pPr>
      <w:r>
        <w:t>требований законодательства.</w:t>
      </w:r>
    </w:p>
    <w:p>
      <w:pPr>
        <w:pStyle w:val="Heading2"/>
      </w:pPr>
      <w:r>
        <w:t>36.7. Платёжные и расчётные сведения</w:t>
      </w:r>
    </w:p>
    <w:p>
      <w:r>
        <w:t>Хранятся в течение сроков:</w:t>
      </w:r>
    </w:p>
    <w:p>
      <w:pPr>
        <w:pStyle w:val="ListBullet"/>
      </w:pPr>
      <w:r>
        <w:t>необходимых для исполнения договора;</w:t>
      </w:r>
    </w:p>
    <w:p>
      <w:pPr>
        <w:pStyle w:val="ListBullet"/>
      </w:pPr>
      <w:r>
        <w:t>разрешения споров;</w:t>
      </w:r>
    </w:p>
    <w:p>
      <w:pPr>
        <w:pStyle w:val="ListBullet"/>
      </w:pPr>
      <w:r>
        <w:t>выполнения налоговых и иных обязательных требований.</w:t>
      </w:r>
    </w:p>
    <w:p>
      <w:pPr>
        <w:pStyle w:val="Heading2"/>
      </w:pPr>
      <w:r>
        <w:t>36.8. Обращения</w:t>
      </w:r>
    </w:p>
    <w:p>
      <w:r>
        <w:t>Хранятся в течение периода:</w:t>
      </w:r>
    </w:p>
    <w:p>
      <w:pPr>
        <w:pStyle w:val="ListBullet"/>
      </w:pPr>
      <w:r>
        <w:t>рассмотрения обращения;</w:t>
      </w:r>
    </w:p>
    <w:p>
      <w:pPr>
        <w:pStyle w:val="ListBullet"/>
      </w:pPr>
      <w:r>
        <w:t>решения соответствующего вопроса;</w:t>
      </w:r>
    </w:p>
    <w:p>
      <w:pPr>
        <w:pStyle w:val="ListBullet"/>
      </w:pPr>
      <w:r>
        <w:t>защиты прав сторон;</w:t>
      </w:r>
    </w:p>
    <w:p>
      <w:r>
        <w:t>и далее при наличии законного основания.</w:t>
      </w:r>
    </w:p>
    <w:p>
      <w:pPr>
        <w:pStyle w:val="Heading3"/>
      </w:pPr>
      <w:r>
        <w:t>36.9.</w:t>
      </w:r>
    </w:p>
    <w:p>
      <w:r>
        <w:t>Если точный срок установлен законодательством, применяется соответствующий обязательный срок.</w:t>
      </w:r>
    </w:p>
    <w:p>
      <w:r>
        <w:t>---</w:t>
      </w:r>
    </w:p>
    <w:p>
      <w:pPr>
        <w:pStyle w:val="Heading1"/>
      </w:pPr>
      <w:r>
        <w:t>37. Прекращение обработки</w:t>
      </w:r>
    </w:p>
    <w:p>
      <w:pPr>
        <w:pStyle w:val="Heading3"/>
      </w:pPr>
      <w:r>
        <w:t>37.1.</w:t>
      </w:r>
    </w:p>
    <w:p>
      <w:r>
        <w:t>Обработка прекращается при:</w:t>
      </w:r>
    </w:p>
    <w:p>
      <w:pPr>
        <w:pStyle w:val="ListNumber"/>
      </w:pPr>
      <w:r>
        <w:t>достижении цели;</w:t>
      </w:r>
    </w:p>
    <w:p>
      <w:pPr>
        <w:pStyle w:val="ListNumber"/>
      </w:pPr>
      <w:r>
        <w:t>утрате необходимости;</w:t>
      </w:r>
    </w:p>
    <w:p>
      <w:pPr>
        <w:pStyle w:val="ListNumber"/>
      </w:pPr>
      <w:r>
        <w:t>истечении срока;</w:t>
      </w:r>
    </w:p>
    <w:p>
      <w:pPr>
        <w:pStyle w:val="ListNumber"/>
      </w:pPr>
      <w:r>
        <w:t>прекращении договорных отношений в соответствующей части;</w:t>
      </w:r>
    </w:p>
    <w:p>
      <w:pPr>
        <w:pStyle w:val="ListNumber"/>
      </w:pPr>
      <w:r>
        <w:t>отзыве согласия, если отсутствует иное основание;</w:t>
      </w:r>
    </w:p>
    <w:p>
      <w:pPr>
        <w:pStyle w:val="ListNumber"/>
      </w:pPr>
      <w:r>
        <w:t>выявлении неправомерной обработки;</w:t>
      </w:r>
    </w:p>
    <w:p>
      <w:pPr>
        <w:pStyle w:val="ListNumber"/>
      </w:pPr>
      <w:r>
        <w:t>получении законного требования;</w:t>
      </w:r>
    </w:p>
    <w:p>
      <w:pPr>
        <w:pStyle w:val="ListNumber"/>
      </w:pPr>
      <w:r>
        <w:t>иных предусмотренных законом обстоятельствах.</w:t>
      </w:r>
    </w:p>
    <w:p>
      <w:pPr>
        <w:pStyle w:val="Heading3"/>
      </w:pPr>
      <w:r>
        <w:t>37.2.</w:t>
      </w:r>
    </w:p>
    <w:p>
      <w:r>
        <w:t>При достижении цели обработки Оператор прекращает обработку и уничтожает данные в установленный законом срок, если отсутствует иное основание.</w:t>
      </w:r>
    </w:p>
    <w:p>
      <w:pPr>
        <w:pStyle w:val="Heading3"/>
      </w:pPr>
      <w:r>
        <w:t>37.3.</w:t>
      </w:r>
    </w:p>
    <w:p>
      <w:r>
        <w:t>По общему правилу ст. 21 Закона № 152-ФЗ при достижении цели либо отзыве согласия, когда дальнейшее хранение не требуется и нет иного основания, установлен предельный срок до 30 дней для прекращения обработки и уничтожения.</w:t>
      </w:r>
    </w:p>
    <w:p>
      <w:r>
        <w:t>---</w:t>
      </w:r>
    </w:p>
    <w:p>
      <w:pPr>
        <w:pStyle w:val="Heading1"/>
      </w:pPr>
      <w:r>
        <w:t>38. Порядок уничтожения персональных данных</w:t>
      </w:r>
    </w:p>
    <w:p>
      <w:pPr>
        <w:pStyle w:val="Heading3"/>
      </w:pPr>
      <w:r>
        <w:t>38.1.</w:t>
      </w:r>
    </w:p>
    <w:p>
      <w:r>
        <w:t>Уничтожение осуществляется таким образом, чтобы восстановление содержания персональных данных стало невозможным.</w:t>
      </w:r>
    </w:p>
    <w:p>
      <w:pPr>
        <w:pStyle w:val="Heading3"/>
      </w:pPr>
      <w:r>
        <w:t>38.2.</w:t>
      </w:r>
    </w:p>
    <w:p>
      <w:r>
        <w:t>В зависимости от способа хранения могут применяться:</w:t>
      </w:r>
    </w:p>
    <w:p>
      <w:pPr>
        <w:pStyle w:val="ListNumber"/>
      </w:pPr>
      <w:r>
        <w:t>удаление записей из базы данных;</w:t>
      </w:r>
    </w:p>
    <w:p>
      <w:pPr>
        <w:pStyle w:val="ListNumber"/>
      </w:pPr>
      <w:r>
        <w:t>удаление файлов;</w:t>
      </w:r>
    </w:p>
    <w:p>
      <w:pPr>
        <w:pStyle w:val="ListNumber"/>
      </w:pPr>
      <w:r>
        <w:t>уничтожение связей между идентификаторами;</w:t>
      </w:r>
    </w:p>
    <w:p>
      <w:pPr>
        <w:pStyle w:val="ListNumber"/>
      </w:pPr>
      <w:r>
        <w:t>удаление технических токенов;</w:t>
      </w:r>
    </w:p>
    <w:p>
      <w:pPr>
        <w:pStyle w:val="ListNumber"/>
      </w:pPr>
      <w:r>
        <w:t>удаление пользовательских идентификаторов;</w:t>
      </w:r>
    </w:p>
    <w:p>
      <w:pPr>
        <w:pStyle w:val="ListNumber"/>
      </w:pPr>
      <w:r>
        <w:t>обезличивание в предусмотренных случаях;</w:t>
      </w:r>
    </w:p>
    <w:p>
      <w:pPr>
        <w:pStyle w:val="ListNumber"/>
      </w:pPr>
      <w:r>
        <w:t>иные технически применимые способы.</w:t>
      </w:r>
    </w:p>
    <w:p>
      <w:pPr>
        <w:pStyle w:val="Heading3"/>
      </w:pPr>
      <w:r>
        <w:t>38.3.</w:t>
      </w:r>
    </w:p>
    <w:p>
      <w:r>
        <w:t>При удалении Аккаунта:</w:t>
      </w:r>
    </w:p>
    <w:p>
      <w:pPr>
        <w:pStyle w:val="ListBullet"/>
      </w:pPr>
      <w:r>
        <w:t>отключаются Интеграции;</w:t>
      </w:r>
    </w:p>
    <w:p>
      <w:pPr>
        <w:pStyle w:val="ListBullet"/>
      </w:pPr>
      <w:r>
        <w:t>основные персональные данные Аккаунта удаляются в течение нескольких суток;</w:t>
      </w:r>
    </w:p>
    <w:p>
      <w:pPr>
        <w:pStyle w:val="ListBullet"/>
      </w:pPr>
      <w:r>
        <w:t>История операций полностью отвязывается от Пользователя;</w:t>
      </w:r>
    </w:p>
    <w:p>
      <w:pPr>
        <w:pStyle w:val="ListBullet"/>
      </w:pPr>
      <w:r>
        <w:t>опубликованные отзывы могут сохраняться на самостоятельном правовом основании.</w:t>
      </w:r>
    </w:p>
    <w:p>
      <w:pPr>
        <w:pStyle w:val="Heading3"/>
      </w:pPr>
      <w:r>
        <w:t>38.4.</w:t>
      </w:r>
    </w:p>
    <w:p>
      <w:r>
        <w:t>Уничтожение подтверждается в порядке, предусмотренном действующими требованиями Роскомнадзора.</w:t>
      </w:r>
    </w:p>
    <w:p>
      <w:pPr>
        <w:pStyle w:val="Heading3"/>
      </w:pPr>
      <w:r>
        <w:t>38.5.</w:t>
      </w:r>
    </w:p>
    <w:p>
      <w:r>
        <w:t>При автоматизированной обработке подтверждение уничтожения оформляется с учётом требований Приказа Роскомнадзора от 28.10.2022 № 179; соответствующие подтверждающие материалы имеют установленный режим хранения.</w:t>
      </w:r>
    </w:p>
    <w:p>
      <w:r>
        <w:t>---</w:t>
      </w:r>
    </w:p>
    <w:p>
      <w:pPr>
        <w:pStyle w:val="Heading1"/>
      </w:pPr>
      <w:r>
        <w:t>39. Обезличивание истории операций</w:t>
      </w:r>
    </w:p>
    <w:p>
      <w:pPr>
        <w:pStyle w:val="Heading3"/>
      </w:pPr>
      <w:r>
        <w:t>39.1.</w:t>
      </w:r>
    </w:p>
    <w:p>
      <w:r>
        <w:t>После удаления Аккаунта Оператор осуществляет удаление связи Истории операций с конкретным Пользователем.</w:t>
      </w:r>
    </w:p>
    <w:p>
      <w:pPr>
        <w:pStyle w:val="Heading3"/>
      </w:pPr>
      <w:r>
        <w:t>39.2.</w:t>
      </w:r>
    </w:p>
    <w:p>
      <w:r>
        <w:t>Удаляются связи с:</w:t>
      </w:r>
    </w:p>
    <w:p>
      <w:pPr>
        <w:pStyle w:val="ListBullet"/>
      </w:pPr>
      <w:r>
        <w:t>внутренним ID Пользователя;</w:t>
      </w:r>
    </w:p>
    <w:p>
      <w:pPr>
        <w:pStyle w:val="ListBullet"/>
      </w:pPr>
      <w:r>
        <w:t>email;</w:t>
      </w:r>
    </w:p>
    <w:p>
      <w:pPr>
        <w:pStyle w:val="ListBullet"/>
      </w:pPr>
      <w:r>
        <w:t>именем;</w:t>
      </w:r>
    </w:p>
    <w:p>
      <w:pPr>
        <w:pStyle w:val="ListBullet"/>
      </w:pPr>
      <w:r>
        <w:t>Аккаунтом;</w:t>
      </w:r>
    </w:p>
    <w:p>
      <w:pPr>
        <w:pStyle w:val="ListBullet"/>
      </w:pPr>
      <w:r>
        <w:t>иными идентификаторами, позволяющими Оператору определить принадлежность истории.</w:t>
      </w:r>
    </w:p>
    <w:p>
      <w:pPr>
        <w:pStyle w:val="Heading3"/>
      </w:pPr>
      <w:r>
        <w:t>39.3.</w:t>
      </w:r>
    </w:p>
    <w:p>
      <w:r>
        <w:t>После завершения процесса Оператор не должен иметь технической возможности восстановить принадлежность истории конкретному Пользователю на основании сохраняемых Tunyx связей.</w:t>
      </w:r>
    </w:p>
    <w:p>
      <w:pPr>
        <w:pStyle w:val="Heading3"/>
      </w:pPr>
      <w:r>
        <w:t>39.4.</w:t>
      </w:r>
    </w:p>
    <w:p>
      <w:r>
        <w:t>До фактического завершения такого процесса данные продолжают рассматриваться как персональные, если позволяют прямо или косвенно определить лицо.</w:t>
      </w:r>
    </w:p>
    <w:p>
      <w:r>
        <w:t>---</w:t>
      </w:r>
    </w:p>
    <w:p>
      <w:pPr>
        <w:pStyle w:val="Heading1"/>
      </w:pPr>
      <w:r>
        <w:t>40. Права субъекта персональных данных</w:t>
      </w:r>
    </w:p>
    <w:p>
      <w:pPr>
        <w:pStyle w:val="Heading3"/>
      </w:pPr>
      <w:r>
        <w:t>40.1.</w:t>
      </w:r>
    </w:p>
    <w:p>
      <w:r>
        <w:t>Субъект вправе получать информацию об обработке своих персональных данных.</w:t>
      </w:r>
    </w:p>
    <w:p>
      <w:pPr>
        <w:pStyle w:val="Heading3"/>
      </w:pPr>
      <w:r>
        <w:t>40.2.</w:t>
      </w:r>
    </w:p>
    <w:p>
      <w:r>
        <w:t>В предусмотренном законом объёме субъект вправе получить сведения о:</w:t>
      </w:r>
    </w:p>
    <w:p>
      <w:pPr>
        <w:pStyle w:val="ListNumber"/>
      </w:pPr>
      <w:r>
        <w:t>факте обработки;</w:t>
      </w:r>
    </w:p>
    <w:p>
      <w:pPr>
        <w:pStyle w:val="ListNumber"/>
      </w:pPr>
      <w:r>
        <w:t>правовых основаниях;</w:t>
      </w:r>
    </w:p>
    <w:p>
      <w:pPr>
        <w:pStyle w:val="ListNumber"/>
      </w:pPr>
      <w:r>
        <w:t>целях;</w:t>
      </w:r>
    </w:p>
    <w:p>
      <w:pPr>
        <w:pStyle w:val="ListNumber"/>
      </w:pPr>
      <w:r>
        <w:t>способах обработки;</w:t>
      </w:r>
    </w:p>
    <w:p>
      <w:pPr>
        <w:pStyle w:val="ListNumber"/>
      </w:pPr>
      <w:r>
        <w:t>Операторе;</w:t>
      </w:r>
    </w:p>
    <w:p>
      <w:pPr>
        <w:pStyle w:val="ListNumber"/>
      </w:pPr>
      <w:r>
        <w:t>лицах, которым данные раскрываются;</w:t>
      </w:r>
    </w:p>
    <w:p>
      <w:pPr>
        <w:pStyle w:val="ListNumber"/>
      </w:pPr>
      <w:r>
        <w:t>перечне данных;</w:t>
      </w:r>
    </w:p>
    <w:p>
      <w:pPr>
        <w:pStyle w:val="ListNumber"/>
      </w:pPr>
      <w:r>
        <w:t>источниках получения;</w:t>
      </w:r>
    </w:p>
    <w:p>
      <w:pPr>
        <w:pStyle w:val="ListNumber"/>
      </w:pPr>
      <w:r>
        <w:t>сроках;</w:t>
      </w:r>
    </w:p>
    <w:p>
      <w:pPr>
        <w:pStyle w:val="ListNumber"/>
      </w:pPr>
      <w:r>
        <w:t>порядке обработки;</w:t>
      </w:r>
    </w:p>
    <w:p>
      <w:pPr>
        <w:pStyle w:val="ListNumber"/>
      </w:pPr>
      <w:r>
        <w:t>трансграничной передаче;</w:t>
      </w:r>
    </w:p>
    <w:p>
      <w:pPr>
        <w:pStyle w:val="ListNumber"/>
      </w:pPr>
      <w:r>
        <w:t>иных предусмотренных законом обстоятельствах.</w:t>
      </w:r>
    </w:p>
    <w:p>
      <w:r>
        <w:t>Право субъекта на доступ и состав доступной информации определены ст. 14 Закона № 152-ФЗ.</w:t>
      </w:r>
    </w:p>
    <w:p>
      <w:pPr>
        <w:pStyle w:val="Heading3"/>
      </w:pPr>
      <w:r>
        <w:t>40.3.</w:t>
      </w:r>
    </w:p>
    <w:p>
      <w:r>
        <w:t>Субъект вправе требовать:</w:t>
      </w:r>
    </w:p>
    <w:p>
      <w:pPr>
        <w:pStyle w:val="ListBullet"/>
      </w:pPr>
      <w:r>
        <w:t>уточнения;</w:t>
      </w:r>
    </w:p>
    <w:p>
      <w:pPr>
        <w:pStyle w:val="ListBullet"/>
      </w:pPr>
      <w:r>
        <w:t>блокирования;</w:t>
      </w:r>
    </w:p>
    <w:p>
      <w:pPr>
        <w:pStyle w:val="ListBullet"/>
      </w:pPr>
      <w:r>
        <w:t>удаления;</w:t>
      </w:r>
    </w:p>
    <w:p>
      <w:pPr>
        <w:pStyle w:val="ListBullet"/>
      </w:pPr>
      <w:r>
        <w:t>прекращения неправомерной обработки;</w:t>
      </w:r>
    </w:p>
    <w:p>
      <w:pPr>
        <w:pStyle w:val="ListBullet"/>
      </w:pPr>
      <w:r>
        <w:t>уничтожения</w:t>
      </w:r>
    </w:p>
    <w:p>
      <w:r>
        <w:t>в предусмотренных законом случаях.</w:t>
      </w:r>
    </w:p>
    <w:p>
      <w:pPr>
        <w:pStyle w:val="Heading3"/>
      </w:pPr>
      <w:r>
        <w:t>40.4.</w:t>
      </w:r>
    </w:p>
    <w:p>
      <w:r>
        <w:t>Субъект вправе отозвать согласие.</w:t>
      </w:r>
    </w:p>
    <w:p>
      <w:pPr>
        <w:pStyle w:val="Heading3"/>
      </w:pPr>
      <w:r>
        <w:t>40.5.</w:t>
      </w:r>
    </w:p>
    <w:p>
      <w:r>
        <w:t>Субъект вправе отказаться от рекламных рассылок.</w:t>
      </w:r>
    </w:p>
    <w:p>
      <w:pPr>
        <w:pStyle w:val="Heading3"/>
      </w:pPr>
      <w:r>
        <w:t>40.6.</w:t>
      </w:r>
    </w:p>
    <w:p>
      <w:r>
        <w:t>Субъект вправе обжаловать действия Оператора:</w:t>
      </w:r>
    </w:p>
    <w:p>
      <w:pPr>
        <w:pStyle w:val="ListBullet"/>
      </w:pPr>
      <w:r>
        <w:t>в Роскомнадзор;</w:t>
      </w:r>
    </w:p>
    <w:p>
      <w:pPr>
        <w:pStyle w:val="ListBullet"/>
      </w:pPr>
      <w:r>
        <w:t>в суд;</w:t>
      </w:r>
    </w:p>
    <w:p>
      <w:pPr>
        <w:pStyle w:val="ListBullet"/>
      </w:pPr>
      <w:r>
        <w:t>иным предусмотренным законом способом.</w:t>
      </w:r>
    </w:p>
    <w:p>
      <w:r>
        <w:t>---</w:t>
      </w:r>
    </w:p>
    <w:p>
      <w:pPr>
        <w:pStyle w:val="Heading1"/>
      </w:pPr>
      <w:r>
        <w:t>41. Порядок обращения субъекта</w:t>
      </w:r>
    </w:p>
    <w:p>
      <w:pPr>
        <w:pStyle w:val="Heading3"/>
      </w:pPr>
      <w:r>
        <w:t>41.1.</w:t>
      </w:r>
    </w:p>
    <w:p>
      <w:r>
        <w:t>Обращения по вопросам персональных данных направляются:</w:t>
      </w:r>
    </w:p>
    <w:p>
      <w:r>
        <w:t>`legal@tunyx.ru`</w:t>
      </w:r>
    </w:p>
    <w:p>
      <w:pPr>
        <w:pStyle w:val="Heading3"/>
      </w:pPr>
      <w:r>
        <w:t>41.2.</w:t>
      </w:r>
    </w:p>
    <w:p>
      <w:r>
        <w:t>Для технических вопросов используется:</w:t>
      </w:r>
    </w:p>
    <w:p>
      <w:r>
        <w:t>`support@tunyx.ru`</w:t>
      </w:r>
    </w:p>
    <w:p>
      <w:pPr>
        <w:pStyle w:val="Heading3"/>
      </w:pPr>
      <w:r>
        <w:t>41.3.</w:t>
      </w:r>
    </w:p>
    <w:p>
      <w:r>
        <w:t>В обращении рекомендуется указать сведения, позволяющие:</w:t>
      </w:r>
    </w:p>
    <w:p>
      <w:pPr>
        <w:pStyle w:val="ListBullet"/>
      </w:pPr>
      <w:r>
        <w:t>идентифицировать заявителя;</w:t>
      </w:r>
    </w:p>
    <w:p>
      <w:pPr>
        <w:pStyle w:val="ListBullet"/>
      </w:pPr>
      <w:r>
        <w:t>установить факт взаимодействия с Tunyx;</w:t>
      </w:r>
    </w:p>
    <w:p>
      <w:pPr>
        <w:pStyle w:val="ListBullet"/>
      </w:pPr>
      <w:r>
        <w:t>определить предмет требования.</w:t>
      </w:r>
    </w:p>
    <w:p>
      <w:pPr>
        <w:pStyle w:val="Heading3"/>
      </w:pPr>
      <w:r>
        <w:t>41.4.</w:t>
      </w:r>
    </w:p>
    <w:p>
      <w:r>
        <w:t>Оператор вправе запросить подтверждение личности или полномочий представителя в объёме, необходимом для предотвращения неправомерного раскрытия данных.</w:t>
      </w:r>
    </w:p>
    <w:p>
      <w:pPr>
        <w:pStyle w:val="Heading3"/>
      </w:pPr>
      <w:r>
        <w:t>41.5.</w:t>
      </w:r>
    </w:p>
    <w:p>
      <w:r>
        <w:t>Оператор рассматривает обращения в порядке и сроки, установленные применимым законодательством.</w:t>
      </w:r>
    </w:p>
    <w:p>
      <w:r>
        <w:t>---</w:t>
      </w:r>
    </w:p>
    <w:p>
      <w:pPr>
        <w:pStyle w:val="Heading1"/>
      </w:pPr>
      <w:r>
        <w:t>42. Меры по защите персональных данных</w:t>
      </w:r>
    </w:p>
    <w:p>
      <w:pPr>
        <w:pStyle w:val="Heading3"/>
      </w:pPr>
      <w:r>
        <w:t>42.1.</w:t>
      </w:r>
    </w:p>
    <w:p>
      <w:r>
        <w:t>Оператор принимает необходимые правовые, организационные и технические меры для защиты персональных данных.</w:t>
      </w:r>
    </w:p>
    <w:p>
      <w:r>
        <w:t>Обязанность принимать такие меры прямо предусмотрена ст. 19 Закона № 152-ФЗ.</w:t>
      </w:r>
    </w:p>
    <w:p>
      <w:pPr>
        <w:pStyle w:val="Heading3"/>
      </w:pPr>
      <w:r>
        <w:t>42.2.</w:t>
      </w:r>
    </w:p>
    <w:p>
      <w:r>
        <w:t>С учётом фактической инфраструктуры меры могут включать:</w:t>
      </w:r>
    </w:p>
    <w:p>
      <w:pPr>
        <w:pStyle w:val="ListNumber"/>
      </w:pPr>
      <w:r>
        <w:t>ограничение доступа;</w:t>
      </w:r>
    </w:p>
    <w:p>
      <w:pPr>
        <w:pStyle w:val="ListNumber"/>
      </w:pPr>
      <w:r>
        <w:t>разграничение прав;</w:t>
      </w:r>
    </w:p>
    <w:p>
      <w:pPr>
        <w:pStyle w:val="ListNumber"/>
      </w:pPr>
      <w:r>
        <w:t>аутентификацию;</w:t>
      </w:r>
    </w:p>
    <w:p>
      <w:pPr>
        <w:pStyle w:val="ListNumber"/>
      </w:pPr>
      <w:r>
        <w:t>использование хеширования паролей;</w:t>
      </w:r>
    </w:p>
    <w:p>
      <w:pPr>
        <w:pStyle w:val="ListNumber"/>
      </w:pPr>
      <w:r>
        <w:t>шифрование отдельных секретов;</w:t>
      </w:r>
    </w:p>
    <w:p>
      <w:pPr>
        <w:pStyle w:val="ListNumber"/>
      </w:pPr>
      <w:r>
        <w:t>шифрование токена Яндекс Музыки;</w:t>
      </w:r>
    </w:p>
    <w:p>
      <w:pPr>
        <w:pStyle w:val="ListNumber"/>
      </w:pPr>
      <w:r>
        <w:t>контроль административного доступа;</w:t>
      </w:r>
    </w:p>
    <w:p>
      <w:pPr>
        <w:pStyle w:val="ListNumber"/>
      </w:pPr>
      <w:r>
        <w:t>ведение журналов;</w:t>
      </w:r>
    </w:p>
    <w:p>
      <w:pPr>
        <w:pStyle w:val="ListNumber"/>
      </w:pPr>
      <w:r>
        <w:t>обновление программного обеспечения;</w:t>
      </w:r>
    </w:p>
    <w:p>
      <w:pPr>
        <w:pStyle w:val="ListNumber"/>
      </w:pPr>
      <w:r>
        <w:t>устранение выявленных уязвимостей;</w:t>
      </w:r>
    </w:p>
    <w:p>
      <w:pPr>
        <w:pStyle w:val="ListNumber"/>
      </w:pPr>
      <w:r>
        <w:t>контроль действий с данными;</w:t>
      </w:r>
    </w:p>
    <w:p>
      <w:pPr>
        <w:pStyle w:val="ListNumber"/>
      </w:pPr>
      <w:r>
        <w:t>процедуры удаления;</w:t>
      </w:r>
    </w:p>
    <w:p>
      <w:pPr>
        <w:pStyle w:val="ListNumber"/>
      </w:pPr>
      <w:r>
        <w:t>ограничение срока хранения временных файлов;</w:t>
      </w:r>
    </w:p>
    <w:p>
      <w:pPr>
        <w:pStyle w:val="ListNumber"/>
      </w:pPr>
      <w:r>
        <w:t>анализ инцидентов;</w:t>
      </w:r>
    </w:p>
    <w:p>
      <w:pPr>
        <w:pStyle w:val="ListNumber"/>
      </w:pPr>
      <w:r>
        <w:t>восстановительные и иные предусмотренные меры.</w:t>
      </w:r>
    </w:p>
    <w:p>
      <w:pPr>
        <w:pStyle w:val="Heading3"/>
      </w:pPr>
      <w:r>
        <w:t>42.3.</w:t>
      </w:r>
    </w:p>
    <w:p>
      <w:r>
        <w:t>Оператор не хранит пароль Пользователя в открытом виде.</w:t>
      </w:r>
    </w:p>
    <w:p>
      <w:pPr>
        <w:pStyle w:val="Heading3"/>
      </w:pPr>
      <w:r>
        <w:t>42.4.</w:t>
      </w:r>
    </w:p>
    <w:p>
      <w:r>
        <w:t>Оператор стремится исключать попадание в журналы:</w:t>
      </w:r>
    </w:p>
    <w:p>
      <w:pPr>
        <w:pStyle w:val="ListBullet"/>
      </w:pPr>
      <w:r>
        <w:t>паролей;</w:t>
      </w:r>
    </w:p>
    <w:p>
      <w:pPr>
        <w:pStyle w:val="ListBullet"/>
      </w:pPr>
      <w:r>
        <w:t>открытых токенов;</w:t>
      </w:r>
    </w:p>
    <w:p>
      <w:pPr>
        <w:pStyle w:val="ListBullet"/>
      </w:pPr>
      <w:r>
        <w:t>CVC/CVV;</w:t>
      </w:r>
    </w:p>
    <w:p>
      <w:pPr>
        <w:pStyle w:val="ListBullet"/>
      </w:pPr>
      <w:r>
        <w:t>банковских кодов;</w:t>
      </w:r>
    </w:p>
    <w:p>
      <w:pPr>
        <w:pStyle w:val="ListBullet"/>
      </w:pPr>
      <w:r>
        <w:t>иных секретов.</w:t>
      </w:r>
    </w:p>
    <w:p>
      <w:pPr>
        <w:pStyle w:val="Heading3"/>
      </w:pPr>
      <w:r>
        <w:t>42.5.</w:t>
      </w:r>
    </w:p>
    <w:p>
      <w:r>
        <w:t>Cloudflare используется только для DNS-записей без проксирования основного пользовательского трафика.</w:t>
      </w:r>
    </w:p>
    <w:p>
      <w:pPr>
        <w:pStyle w:val="Heading3"/>
      </w:pPr>
      <w:r>
        <w:t>42.6.</w:t>
      </w:r>
    </w:p>
    <w:p>
      <w:r>
        <w:t>Отдельная CAPTCHA или WAF на дату настоящей редакции не используется.</w:t>
      </w:r>
    </w:p>
    <w:p>
      <w:pPr>
        <w:pStyle w:val="Heading3"/>
      </w:pPr>
      <w:r>
        <w:t>42.7.</w:t>
      </w:r>
    </w:p>
    <w:p>
      <w:r>
        <w:t>При последующем внедрении соответствующих внешних решений документы актуализируются.</w:t>
      </w:r>
    </w:p>
    <w:p>
      <w:r>
        <w:t>---</w:t>
      </w:r>
    </w:p>
    <w:p>
      <w:pPr>
        <w:pStyle w:val="Heading1"/>
      </w:pPr>
      <w:r>
        <w:t>43. Инциденты безопасности</w:t>
      </w:r>
    </w:p>
    <w:p>
      <w:pPr>
        <w:pStyle w:val="Heading3"/>
      </w:pPr>
      <w:r>
        <w:t>43.1.</w:t>
      </w:r>
    </w:p>
    <w:p>
      <w:r>
        <w:t>При выявлении неправомерного или случайного доступа к персональным данным Оператор принимает меры в соответствии с:</w:t>
      </w:r>
    </w:p>
    <w:p>
      <w:pPr>
        <w:pStyle w:val="ListBullet"/>
      </w:pPr>
      <w:r>
        <w:t>характером инцидента;</w:t>
      </w:r>
    </w:p>
    <w:p>
      <w:pPr>
        <w:pStyle w:val="ListBullet"/>
      </w:pPr>
      <w:r>
        <w:t>применимым законодательством;</w:t>
      </w:r>
    </w:p>
    <w:p>
      <w:pPr>
        <w:pStyle w:val="ListBullet"/>
      </w:pPr>
      <w:r>
        <w:t>обязательными процедурами уведомления.</w:t>
      </w:r>
    </w:p>
    <w:p>
      <w:pPr>
        <w:pStyle w:val="Heading3"/>
      </w:pPr>
      <w:r>
        <w:t>43.2.</w:t>
      </w:r>
    </w:p>
    <w:p>
      <w:r>
        <w:t>Оператор принимает меры для:</w:t>
      </w:r>
    </w:p>
    <w:p>
      <w:pPr>
        <w:pStyle w:val="ListBullet"/>
      </w:pPr>
      <w:r>
        <w:t>прекращения нарушения;</w:t>
      </w:r>
    </w:p>
    <w:p>
      <w:pPr>
        <w:pStyle w:val="ListBullet"/>
      </w:pPr>
      <w:r>
        <w:t>ограничения последствий;</w:t>
      </w:r>
    </w:p>
    <w:p>
      <w:pPr>
        <w:pStyle w:val="ListBullet"/>
      </w:pPr>
      <w:r>
        <w:t>установления причин;</w:t>
      </w:r>
    </w:p>
    <w:p>
      <w:pPr>
        <w:pStyle w:val="ListBullet"/>
      </w:pPr>
      <w:r>
        <w:t>оценки затронутых данных;</w:t>
      </w:r>
    </w:p>
    <w:p>
      <w:pPr>
        <w:pStyle w:val="ListBullet"/>
      </w:pPr>
      <w:r>
        <w:t>предотвращения повторения.</w:t>
      </w:r>
    </w:p>
    <w:p>
      <w:pPr>
        <w:pStyle w:val="Heading3"/>
      </w:pPr>
      <w:r>
        <w:t>43.3.</w:t>
      </w:r>
    </w:p>
    <w:p>
      <w:r>
        <w:t>Обязательные уведомления Роскомнадзора осуществляются в предусмотренных законом случаях и сроки.</w:t>
      </w:r>
    </w:p>
    <w:p>
      <w:r>
        <w:t>---</w:t>
      </w:r>
    </w:p>
    <w:p>
      <w:pPr>
        <w:pStyle w:val="Heading1"/>
      </w:pPr>
      <w:r>
        <w:t>44. Обработка данных несовершеннолетних</w:t>
      </w:r>
    </w:p>
    <w:p>
      <w:pPr>
        <w:pStyle w:val="Heading3"/>
      </w:pPr>
      <w:r>
        <w:t>44.1.</w:t>
      </w:r>
    </w:p>
    <w:p>
      <w:r>
        <w:t>Tunyx не предназначен для самостоятельного заключения договорных отношений лицами младше 14 лет.</w:t>
      </w:r>
    </w:p>
    <w:p>
      <w:pPr>
        <w:pStyle w:val="Heading3"/>
      </w:pPr>
      <w:r>
        <w:t>44.2.</w:t>
      </w:r>
    </w:p>
    <w:p>
      <w:r>
        <w:t>При обработке данных несовершеннолетних применяются требования законодательства о:</w:t>
      </w:r>
    </w:p>
    <w:p>
      <w:pPr>
        <w:pStyle w:val="ListBullet"/>
      </w:pPr>
      <w:r>
        <w:t>дееспособности;</w:t>
      </w:r>
    </w:p>
    <w:p>
      <w:pPr>
        <w:pStyle w:val="ListBullet"/>
      </w:pPr>
      <w:r>
        <w:t>представительстве;</w:t>
      </w:r>
    </w:p>
    <w:p>
      <w:pPr>
        <w:pStyle w:val="ListBullet"/>
      </w:pPr>
      <w:r>
        <w:t>законности предоставления согласия.</w:t>
      </w:r>
    </w:p>
    <w:p>
      <w:pPr>
        <w:pStyle w:val="Heading3"/>
      </w:pPr>
      <w:r>
        <w:t>44.3.</w:t>
      </w:r>
    </w:p>
    <w:p>
      <w:r>
        <w:t>Tunyx не осуществляет целенаправленное профилирование детей.</w:t>
      </w:r>
    </w:p>
    <w:p>
      <w:r>
        <w:t>---</w:t>
      </w:r>
    </w:p>
    <w:p>
      <w:pPr>
        <w:pStyle w:val="Heading1"/>
      </w:pPr>
      <w:r>
        <w:t>45. Уведомление Роскомнадзора</w:t>
      </w:r>
    </w:p>
    <w:p>
      <w:pPr>
        <w:pStyle w:val="Heading3"/>
      </w:pPr>
      <w:r>
        <w:t>45.1.</w:t>
      </w:r>
    </w:p>
    <w:p>
      <w:r>
        <w:t>Оператор сообщил о направлении уведомления об обработке персональных данных в уполномоченный орган.</w:t>
      </w:r>
    </w:p>
    <w:p>
      <w:pPr>
        <w:pStyle w:val="Heading3"/>
      </w:pPr>
      <w:r>
        <w:t>45.2.</w:t>
      </w:r>
    </w:p>
    <w:p>
      <w:r>
        <w:t>При изменении сведений об обработке Оператор обеспечивает актуализацию информации в порядке, установленном законом.</w:t>
      </w:r>
    </w:p>
    <w:p>
      <w:r>
        <w:t>Статья 22 Закона № 152-ФЗ предусматривает обязанность уведомлять Роскомнадзор о начале обработки в общем случае и сообщать об изменениях указанных сведений в установленный срок.</w:t>
      </w:r>
    </w:p>
    <w:p>
      <w:r>
        <w:t>---</w:t>
      </w:r>
    </w:p>
    <w:p>
      <w:pPr>
        <w:pStyle w:val="Heading1"/>
      </w:pPr>
      <w:r>
        <w:t>46. Изменение Политики</w:t>
      </w:r>
    </w:p>
    <w:p>
      <w:pPr>
        <w:pStyle w:val="Heading3"/>
      </w:pPr>
      <w:r>
        <w:t>46.1.</w:t>
      </w:r>
    </w:p>
    <w:p>
      <w:r>
        <w:t>Оператор вправе изменять настоящую Политику в связи с: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изменением Tunyx;</w:t>
      </w:r>
    </w:p>
    <w:p>
      <w:pPr>
        <w:pStyle w:val="ListBullet"/>
      </w:pPr>
      <w:r>
        <w:t>запуском новых функций;</w:t>
      </w:r>
    </w:p>
    <w:p>
      <w:pPr>
        <w:pStyle w:val="ListBullet"/>
      </w:pPr>
      <w:r>
        <w:t>подключением новых поставщиков;</w:t>
      </w:r>
    </w:p>
    <w:p>
      <w:pPr>
        <w:pStyle w:val="ListBullet"/>
      </w:pPr>
      <w:r>
        <w:t>изменением инфраструктуры;</w:t>
      </w:r>
    </w:p>
    <w:p>
      <w:pPr>
        <w:pStyle w:val="ListBullet"/>
      </w:pPr>
      <w:r>
        <w:t>изменением состава данных;</w:t>
      </w:r>
    </w:p>
    <w:p>
      <w:pPr>
        <w:pStyle w:val="ListBullet"/>
      </w:pPr>
      <w:r>
        <w:t>изменением целей обработки.</w:t>
      </w:r>
    </w:p>
    <w:p>
      <w:pPr>
        <w:pStyle w:val="Heading3"/>
      </w:pPr>
      <w:r>
        <w:t>46.2.</w:t>
      </w:r>
    </w:p>
    <w:p>
      <w:r>
        <w:t>Новая редакция публикуется на Сайте.</w:t>
      </w:r>
    </w:p>
    <w:p>
      <w:pPr>
        <w:pStyle w:val="Heading3"/>
      </w:pPr>
      <w:r>
        <w:t>46.3.</w:t>
      </w:r>
    </w:p>
    <w:p>
      <w:r>
        <w:t>В Политике указывается дата действующей редакции.</w:t>
      </w:r>
    </w:p>
    <w:p>
      <w:pPr>
        <w:pStyle w:val="Heading3"/>
      </w:pPr>
      <w:r>
        <w:t>46.4.</w:t>
      </w:r>
    </w:p>
    <w:p>
      <w:r>
        <w:t>До внедрения новой существенной обработки Оператор должен оценить необходимость:</w:t>
      </w:r>
    </w:p>
    <w:p>
      <w:pPr>
        <w:pStyle w:val="ListBullet"/>
      </w:pPr>
      <w:r>
        <w:t>изменения Политики;</w:t>
      </w:r>
    </w:p>
    <w:p>
      <w:pPr>
        <w:pStyle w:val="ListBullet"/>
      </w:pPr>
      <w:r>
        <w:t>изменения уведомления Роскомнадзора;</w:t>
      </w:r>
    </w:p>
    <w:p>
      <w:pPr>
        <w:pStyle w:val="ListBullet"/>
      </w:pPr>
      <w:r>
        <w:t>получения нового согласия;</w:t>
      </w:r>
    </w:p>
    <w:p>
      <w:pPr>
        <w:pStyle w:val="ListBullet"/>
      </w:pPr>
      <w:r>
        <w:t>оформления поручения обработки;</w:t>
      </w:r>
    </w:p>
    <w:p>
      <w:pPr>
        <w:pStyle w:val="ListBullet"/>
      </w:pPr>
      <w:r>
        <w:t>отдельного трансграничного уведомления.</w:t>
      </w:r>
    </w:p>
    <w:p>
      <w:r>
        <w:t>---</w:t>
      </w:r>
    </w:p>
    <w:p>
      <w:pPr>
        <w:pStyle w:val="Heading1"/>
      </w:pPr>
      <w:r>
        <w:t>47. Контактные данные</w:t>
      </w:r>
    </w:p>
    <w:p>
      <w:pPr>
        <w:pStyle w:val="Heading2"/>
      </w:pPr>
      <w:r>
        <w:t>47.1. Вопросы обработки персональных данных</w:t>
      </w:r>
    </w:p>
    <w:p>
      <w:r>
        <w:t>`legal@tunyx.ru`</w:t>
      </w:r>
    </w:p>
    <w:p>
      <w:pPr>
        <w:pStyle w:val="Heading2"/>
      </w:pPr>
      <w:r>
        <w:t>47.2. Техническая поддержка</w:t>
      </w:r>
    </w:p>
    <w:p>
      <w:r>
        <w:t>`support@tunyx.ru`</w:t>
      </w:r>
    </w:p>
    <w:p>
      <w:pPr>
        <w:pStyle w:val="Heading2"/>
      </w:pPr>
      <w:r>
        <w:t>47.3. Служебные автоматические сообщения</w:t>
      </w:r>
    </w:p>
    <w:p>
      <w:r>
        <w:t>`no-reply@tunyx.ru`</w:t>
      </w:r>
    </w:p>
    <w:p>
      <w:pPr>
        <w:pStyle w:val="Heading3"/>
      </w:pPr>
      <w:r>
        <w:t>47.4.</w:t>
      </w:r>
    </w:p>
    <w:p>
      <w:r>
        <w:t>Адрес `no-reply@tunyx.ru` не предназначен для обращений субъектов персональных данных, если приём входящих сообщений на нём технически не предусмотрен.</w:t>
      </w:r>
    </w:p>
    <w:p>
      <w:r>
        <w:t>---</w:t>
      </w:r>
    </w:p>
    <w:p>
      <w:pPr>
        <w:pStyle w:val="Heading1"/>
      </w:pPr>
      <w:r>
        <w:t>48. Сведения об Операторе</w:t>
      </w:r>
    </w:p>
    <w:p>
      <w:r>
        <w:rPr>
          <w:b/>
        </w:rPr>
        <w:t>Оператор: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Основная серверная инфраструктура:</w:t>
      </w:r>
      <w:r>
        <w:t xml:space="preserve"> Российская Федерация, г. Москва</w:t>
      </w:r>
    </w:p>
    <w:p>
      <w:r>
        <w:rPr>
          <w:b/>
        </w:rPr>
        <w:t>Провайдер основной инфраструктуры:</w:t>
      </w:r>
      <w:r>
        <w:t xml:space="preserve"> ООО «АдминВПС»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Вопросы обработки персональных данных:</w:t>
      </w:r>
      <w:r>
        <w:t xml:space="preserve"> `legal@tunyx.ru`</w:t>
      </w:r>
    </w:p>
    <w:p>
      <w:r>
        <w:rPr>
          <w:b/>
        </w:rPr>
        <w:t>Техническая поддержка:</w:t>
      </w:r>
      <w:r>
        <w:t xml:space="preserve"> `support@tunyx.ru`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