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УСЛОВИЯ РЕКУРРЕНТНЫХ ПЛАТЕЖЕЙ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Настоящие Условия регулируют подключение и проведение периодических платежей для автоматического продления платных Тарифов Tunyx.</w:t>
      </w:r>
    </w:p>
    <w:p>
      <w:r>
        <w:t>С 1 марта 2026 года исполнитель цифровой подписки не вправе продолжать периодические списания с банковского счёта или электронного средства платежа, от использования которого потребитель отказался. Исполнитель также обязан обеспечить возможность направить такой отказ, в том числе в электронной форме.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Настоящие Условия рекуррентных платежей, далее — </w:t>
      </w:r>
      <w:r>
        <w:rPr>
          <w:b/>
        </w:rPr>
        <w:t>«Условия»</w:t>
      </w:r>
      <w:r>
        <w:t>, определяют:</w:t>
      </w:r>
    </w:p>
    <w:p>
      <w:pPr>
        <w:pStyle w:val="ListNumber"/>
      </w:pPr>
      <w:r>
        <w:t>порядок подключения Автопродления;</w:t>
      </w:r>
    </w:p>
    <w:p>
      <w:pPr>
        <w:pStyle w:val="ListNumber"/>
      </w:pPr>
      <w:r>
        <w:t>правила сохранения платёжного средства;</w:t>
      </w:r>
    </w:p>
    <w:p>
      <w:pPr>
        <w:pStyle w:val="ListNumber"/>
      </w:pPr>
      <w:r>
        <w:t>порядок проведения повторных платежей;</w:t>
      </w:r>
    </w:p>
    <w:p>
      <w:pPr>
        <w:pStyle w:val="ListNumber"/>
      </w:pPr>
      <w:r>
        <w:t>выбор средства для очередного списания;</w:t>
      </w:r>
    </w:p>
    <w:p>
      <w:pPr>
        <w:pStyle w:val="ListNumber"/>
      </w:pPr>
      <w:r>
        <w:t>уведомление о предстоящем платеже;</w:t>
      </w:r>
    </w:p>
    <w:p>
      <w:pPr>
        <w:pStyle w:val="ListNumber"/>
      </w:pPr>
      <w:r>
        <w:t>порядок отказа от периодических списаний;</w:t>
      </w:r>
    </w:p>
    <w:p>
      <w:pPr>
        <w:pStyle w:val="ListNumber"/>
      </w:pPr>
      <w:r>
        <w:t>правила удаления платёжного средства;</w:t>
      </w:r>
    </w:p>
    <w:p>
      <w:pPr>
        <w:pStyle w:val="ListNumber"/>
      </w:pPr>
      <w:r>
        <w:t>действия при неуспешном или ошибочном платеже;</w:t>
      </w:r>
    </w:p>
    <w:p>
      <w:pPr>
        <w:pStyle w:val="ListNumber"/>
      </w:pPr>
      <w:r>
        <w:t>порядок прекращения рекуррентных платежей.</w:t>
      </w:r>
    </w:p>
    <w:p>
      <w:pPr>
        <w:pStyle w:val="Heading3"/>
      </w:pPr>
      <w:r>
        <w:t>1.2.</w:t>
      </w:r>
    </w:p>
    <w:p>
      <w:r>
        <w:t>Условия применяются к платным Тарифам сервиса Tunyx, доступного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через связанные веб-интерфейсы и Android-приложение.</w:t>
      </w:r>
    </w:p>
    <w:p>
      <w:pPr>
        <w:pStyle w:val="Heading3"/>
      </w:pPr>
      <w:r>
        <w:t>1.3.</w:t>
      </w:r>
    </w:p>
    <w:p>
      <w:r>
        <w:t>Исполнителем является:</w:t>
      </w:r>
    </w:p>
    <w:p>
      <w:r>
        <w:rPr>
          <w:b/>
        </w:rPr>
        <w:t>Коршунов Федор Михайлович</w:t>
      </w:r>
      <w:r>
        <w:t xml:space="preserve"> физическое лицо, применяющее специальный налоговый режим «Налог на профессиональный доход» ИНН 471515088067,</w:t>
      </w:r>
    </w:p>
    <w:p>
      <w:r>
        <w:t xml:space="preserve">далее — </w:t>
      </w:r>
      <w:r>
        <w:rPr>
          <w:b/>
        </w:rPr>
        <w:t>«Исполнитель»</w:t>
      </w:r>
      <w:r>
        <w:t xml:space="preserve"> или </w:t>
      </w:r>
      <w:r>
        <w:rPr>
          <w:b/>
        </w:rPr>
        <w:t>«Tunyx»</w:t>
      </w:r>
      <w:r>
        <w:t>.</w:t>
      </w:r>
    </w:p>
    <w:p>
      <w:pPr>
        <w:pStyle w:val="Heading3"/>
      </w:pPr>
      <w:r>
        <w:t>1.4.</w:t>
      </w:r>
    </w:p>
    <w:p>
      <w:r>
        <w:t>Настоящие Условия применяются совместно с: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Пользовательским соглашением;</w:t>
      </w:r>
    </w:p>
    <w:p>
      <w:pPr>
        <w:pStyle w:val="ListBullet"/>
      </w:pPr>
      <w:r>
        <w:t>Правилами оплаты;</w:t>
      </w:r>
    </w:p>
    <w:p>
      <w:pPr>
        <w:pStyle w:val="ListBullet"/>
      </w:pPr>
      <w:r>
        <w:t>Политикой безопасности платежей;</w:t>
      </w:r>
    </w:p>
    <w:p>
      <w:pPr>
        <w:pStyle w:val="ListBullet"/>
      </w:pPr>
      <w:r>
        <w:t>документом «Цены и тарифы»;</w:t>
      </w:r>
    </w:p>
    <w:p>
      <w:pPr>
        <w:pStyle w:val="ListBullet"/>
      </w:pPr>
      <w:r>
        <w:t>Условиями подписки;</w:t>
      </w:r>
    </w:p>
    <w:p>
      <w:pPr>
        <w:pStyle w:val="ListBullet"/>
      </w:pPr>
      <w:r>
        <w:t>Порядком отключения автопродления;</w:t>
      </w:r>
    </w:p>
    <w:p>
      <w:pPr>
        <w:pStyle w:val="ListBullet"/>
      </w:pPr>
      <w:r>
        <w:t>Правилами возврата денежных средств;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1.5.</w:t>
      </w:r>
    </w:p>
    <w:p>
      <w:r>
        <w:t>Рекуррентные платежи применяются только в отношении Подписки с включённым Автопродлением.</w:t>
      </w:r>
    </w:p>
    <w:p>
      <w:pPr>
        <w:pStyle w:val="Heading3"/>
      </w:pPr>
      <w:r>
        <w:t>1.6.</w:t>
      </w:r>
    </w:p>
    <w:p>
      <w:r>
        <w:t>Обычный разовый платёж без сохранения платёжного средства не означает автоматического подключения рекуррентных платежей, если Пользователь отдельно не подтвердил соответствующее условие.</w:t>
      </w:r>
    </w:p>
    <w:p>
      <w:r>
        <w:t>---</w:t>
      </w:r>
    </w:p>
    <w:p>
      <w:pPr>
        <w:pStyle w:val="Heading2"/>
      </w:pPr>
      <w:r>
        <w:t>2. Термины</w:t>
      </w:r>
    </w:p>
    <w:p>
      <w:pPr>
        <w:pStyle w:val="Heading3"/>
      </w:pPr>
      <w:r>
        <w:t>2.1. Рекуррентный платёж</w:t>
      </w:r>
    </w:p>
    <w:p>
      <w:r>
        <w:t>Периодический повторный платёж, инициируемый Tunyx для оплаты нового Расчётного периода с использованием ранее сохранённого технического идентификатора платёжного средства.</w:t>
      </w:r>
    </w:p>
    <w:p>
      <w:pPr>
        <w:pStyle w:val="Heading3"/>
      </w:pPr>
      <w:r>
        <w:t>2.2. Автопродление</w:t>
      </w:r>
    </w:p>
    <w:p>
      <w:r>
        <w:t>Автоматическое продление платного Тарифа на следующий Расчётный период посредством Рекуррентного платежа.</w:t>
      </w:r>
    </w:p>
    <w:p>
      <w:pPr>
        <w:pStyle w:val="Heading3"/>
      </w:pPr>
      <w:r>
        <w:t>2.3. Расчётный период</w:t>
      </w:r>
    </w:p>
    <w:p>
      <w:r>
        <w:t>Период доступа к платному Тарифу продолжительностью:</w:t>
      </w:r>
    </w:p>
    <w:p>
      <w:r>
        <w:t xml:space="preserve">&gt; </w:t>
      </w:r>
      <w:r>
        <w:rPr>
          <w:b/>
        </w:rPr>
        <w:t>30 календарных суток</w:t>
      </w:r>
    </w:p>
    <w:p>
      <w:r>
        <w:t>если Пользователю до оформления конкретного предложения прямо не указано иное.</w:t>
      </w:r>
    </w:p>
    <w:p>
      <w:pPr>
        <w:pStyle w:val="Heading3"/>
      </w:pPr>
      <w:r>
        <w:t>2.4. Платёжное средство</w:t>
      </w:r>
    </w:p>
    <w:p>
      <w:r>
        <w:t>Поддерживаемая банковская карта, СБП, электронное средство платежа или другой способ оплаты, допускающий сохранение и последующее проведение повторных платежей.</w:t>
      </w:r>
    </w:p>
    <w:p>
      <w:pPr>
        <w:pStyle w:val="Heading3"/>
      </w:pPr>
      <w:r>
        <w:t>2.5. Сохранённое платёжное средство</w:t>
      </w:r>
    </w:p>
    <w:p>
      <w:r>
        <w:t>Платёжное средство, связанное с Аккаунтом посредством технического идентификатора, предоставленного платёжным провайдером.</w:t>
      </w:r>
    </w:p>
    <w:p>
      <w:pPr>
        <w:pStyle w:val="Heading3"/>
      </w:pPr>
      <w:r>
        <w:t>2.6. Основное платёжное средство</w:t>
      </w:r>
    </w:p>
    <w:p>
      <w:r>
        <w:t>Сохранённое платёжное средство, отдельно выбранное Пользователем для будущих Рекуррентных платежей.</w:t>
      </w:r>
    </w:p>
    <w:p>
      <w:pPr>
        <w:pStyle w:val="Heading3"/>
      </w:pPr>
      <w:r>
        <w:t>2.7. Технический идентификатор</w:t>
      </w:r>
    </w:p>
    <w:p>
      <w:r>
        <w:t>Значение, предоставленное платёжным провайдером и позволяющее провести повторный платёж без передачи Tunyx полного набора банковских реквизитов.</w:t>
      </w:r>
    </w:p>
    <w:p>
      <w:pPr>
        <w:pStyle w:val="Heading3"/>
      </w:pPr>
      <w:r>
        <w:t>2.8. Отказ от использования платёжного средства</w:t>
      </w:r>
    </w:p>
    <w:p>
      <w:r>
        <w:t>Волеизъявление Пользователя, запрещающее дальнейшее использование определённого платёжного средства для Рекуррентных платежей.</w:t>
      </w:r>
    </w:p>
    <w:p>
      <w:r>
        <w:t>---</w:t>
      </w:r>
    </w:p>
    <w:p>
      <w:pPr>
        <w:pStyle w:val="Heading2"/>
      </w:pPr>
      <w:r>
        <w:t>3. Платёжная инфраструктура</w:t>
      </w:r>
    </w:p>
    <w:p>
      <w:pPr>
        <w:pStyle w:val="Heading3"/>
      </w:pPr>
      <w:r>
        <w:t>3.1.</w:t>
      </w:r>
    </w:p>
    <w:p>
      <w:r>
        <w:t>Для проведения платежей Tunyx использует ЮKassa. Иные платёжные решения на дату настоящей редакции не подключены.</w:t>
      </w:r>
    </w:p>
    <w:p>
      <w:pPr>
        <w:pStyle w:val="Heading3"/>
      </w:pPr>
      <w:r>
        <w:t>3.2.</w:t>
      </w:r>
    </w:p>
    <w:p>
      <w:r>
        <w:t>Конкретный провайдер и доступные способы определяются платёжным интерфейсом.</w:t>
      </w:r>
    </w:p>
    <w:p>
      <w:pPr>
        <w:pStyle w:val="Heading3"/>
      </w:pPr>
      <w:r>
        <w:t>3.3.</w:t>
      </w:r>
    </w:p>
    <w:p>
      <w:r>
        <w:t>Техническая схема Рекуррентного платежа зависит от соответствующего провайдера.</w:t>
      </w:r>
    </w:p>
    <w:p>
      <w:pPr>
        <w:pStyle w:val="Heading3"/>
      </w:pPr>
      <w:r>
        <w:t>3.4.</w:t>
      </w:r>
    </w:p>
    <w:p>
      <w:r>
        <w:t>В ЮKassa Tunyx сохраняет предоставленный провайдером идентификатор способа оплаты и создаёт последующие платежи с его использованием. ЮKassa предусматривает также отключение сохранённого способа оплаты на стороне магазина.</w:t>
      </w:r>
    </w:p>
    <w:p>
      <w:pPr>
        <w:pStyle w:val="Heading3"/>
      </w:pPr>
      <w:r>
        <w:t>3.5.</w:t>
      </w:r>
    </w:p>
    <w:p>
      <w:r>
        <w:t>Tunyx инициирует платёж только после наступления предусмотренного условия продления и при наличии действующего разрешения Пользователя.</w:t>
      </w:r>
    </w:p>
    <w:p>
      <w:pPr>
        <w:pStyle w:val="Heading3"/>
      </w:pPr>
      <w:r>
        <w:t>3.6.</w:t>
      </w:r>
    </w:p>
    <w:p>
      <w:r>
        <w:t>Платёжный провайдер и банк непосредственно обрабатывают платёж в пределах собственной инфраструктуры и правил.</w:t>
      </w:r>
    </w:p>
    <w:p>
      <w:r>
        <w:t>---</w:t>
      </w:r>
    </w:p>
    <w:p>
      <w:pPr>
        <w:pStyle w:val="Heading2"/>
      </w:pPr>
      <w:r>
        <w:t>4. Подключение Рекуррентных платежей</w:t>
      </w:r>
    </w:p>
    <w:p>
      <w:pPr>
        <w:pStyle w:val="Heading3"/>
      </w:pPr>
      <w:r>
        <w:t>4.1.</w:t>
      </w:r>
    </w:p>
    <w:p>
      <w:r>
        <w:t>Рекуррентные платежи подключаются при включении Автопродления.</w:t>
      </w:r>
    </w:p>
    <w:p>
      <w:pPr>
        <w:pStyle w:val="Heading3"/>
      </w:pPr>
      <w:r>
        <w:t>4.2.</w:t>
      </w:r>
    </w:p>
    <w:p>
      <w:r>
        <w:t>До подключения Пользователю предоставляется информация о:</w:t>
      </w:r>
    </w:p>
    <w:p>
      <w:pPr>
        <w:pStyle w:val="ListNumber"/>
      </w:pPr>
      <w:r>
        <w:t>Тарифе;</w:t>
      </w:r>
    </w:p>
    <w:p>
      <w:pPr>
        <w:pStyle w:val="ListNumber"/>
      </w:pPr>
      <w:r>
        <w:t>стоимости следующего платного периода;</w:t>
      </w:r>
    </w:p>
    <w:p>
      <w:pPr>
        <w:pStyle w:val="ListNumber"/>
      </w:pPr>
      <w:r>
        <w:t>продолжительности Расчётного периода;</w:t>
      </w:r>
    </w:p>
    <w:p>
      <w:pPr>
        <w:pStyle w:val="ListNumber"/>
      </w:pPr>
      <w:r>
        <w:t>периодическом характере списаний;</w:t>
      </w:r>
    </w:p>
    <w:p>
      <w:pPr>
        <w:pStyle w:val="ListNumber"/>
      </w:pPr>
      <w:r>
        <w:t>платёжном средстве;</w:t>
      </w:r>
    </w:p>
    <w:p>
      <w:pPr>
        <w:pStyle w:val="ListNumber"/>
      </w:pPr>
      <w:r>
        <w:t>порядке отключения Автопродления;</w:t>
      </w:r>
    </w:p>
    <w:p>
      <w:pPr>
        <w:pStyle w:val="ListNumber"/>
      </w:pPr>
      <w:r>
        <w:t>возможности отказаться от дальнейшего использования платёжного средства.</w:t>
      </w:r>
    </w:p>
    <w:p>
      <w:pPr>
        <w:pStyle w:val="Heading3"/>
      </w:pPr>
      <w:r>
        <w:t>4.3.</w:t>
      </w:r>
    </w:p>
    <w:p>
      <w:r>
        <w:t>Подключение подтверждается активным действием Пользователя в интерфейсе Tunyx.</w:t>
      </w:r>
    </w:p>
    <w:p>
      <w:pPr>
        <w:pStyle w:val="Heading3"/>
      </w:pPr>
      <w:r>
        <w:t>4.4.</w:t>
      </w:r>
    </w:p>
    <w:p>
      <w:r>
        <w:t>Таким действием может быть:</w:t>
      </w:r>
    </w:p>
    <w:p>
      <w:pPr>
        <w:pStyle w:val="ListBullet"/>
      </w:pPr>
      <w:r>
        <w:t>нажатие кнопки подключения Подписки;</w:t>
      </w:r>
    </w:p>
    <w:p>
      <w:pPr>
        <w:pStyle w:val="ListBullet"/>
      </w:pPr>
      <w:r>
        <w:t>подтверждение оформления бесплатного периода с Автопродлением;</w:t>
      </w:r>
    </w:p>
    <w:p>
      <w:pPr>
        <w:pStyle w:val="ListBullet"/>
      </w:pPr>
      <w:r>
        <w:t>установка отдельной отметки;</w:t>
      </w:r>
    </w:p>
    <w:p>
      <w:pPr>
        <w:pStyle w:val="ListBullet"/>
      </w:pPr>
      <w:r>
        <w:t>сохранение платёжного средства с подтверждением его дальнейшего использования;</w:t>
      </w:r>
    </w:p>
    <w:p>
      <w:pPr>
        <w:pStyle w:val="ListBullet"/>
      </w:pPr>
      <w:r>
        <w:t>иное однозначное действие, предусмотренное интерфейсом.</w:t>
      </w:r>
    </w:p>
    <w:p>
      <w:pPr>
        <w:pStyle w:val="Heading3"/>
      </w:pPr>
      <w:r>
        <w:t>4.5.</w:t>
      </w:r>
    </w:p>
    <w:p>
      <w:r>
        <w:t>До подтверждения из интерфейса должно быть понятно, что:</w:t>
      </w:r>
    </w:p>
    <w:p>
      <w:r>
        <w:t>&gt; после окончания текущего периода при включённом Автопродлении Tunyx инициирует оплату следующего периода.</w:t>
      </w:r>
    </w:p>
    <w:p>
      <w:pPr>
        <w:pStyle w:val="Heading3"/>
      </w:pPr>
      <w:r>
        <w:t>4.6.</w:t>
      </w:r>
    </w:p>
    <w:p>
      <w:r>
        <w:t>Tunyx сохраняет сведения, позволяющие подтвердить подключение Автопродления, в пределах фактической технической реализации.</w:t>
      </w:r>
    </w:p>
    <w:p>
      <w:pPr>
        <w:pStyle w:val="Heading3"/>
      </w:pPr>
      <w:r>
        <w:t>4.7.</w:t>
      </w:r>
    </w:p>
    <w:p>
      <w:r>
        <w:t>Такие сведения могут включать:</w:t>
      </w:r>
    </w:p>
    <w:p>
      <w:pPr>
        <w:pStyle w:val="ListBullet"/>
      </w:pPr>
      <w:r>
        <w:t>внутренний ID Пользователя;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версию условий;</w:t>
      </w:r>
    </w:p>
    <w:p>
      <w:pPr>
        <w:pStyle w:val="ListBullet"/>
      </w:pPr>
      <w:r>
        <w:t>выбранный Тариф;</w:t>
      </w:r>
    </w:p>
    <w:p>
      <w:pPr>
        <w:pStyle w:val="ListBullet"/>
      </w:pPr>
      <w:r>
        <w:t>стоимость следующего периода;</w:t>
      </w:r>
    </w:p>
    <w:p>
      <w:pPr>
        <w:pStyle w:val="ListBullet"/>
      </w:pPr>
      <w:r>
        <w:t>технический идентификатор платёжного средства;</w:t>
      </w:r>
    </w:p>
    <w:p>
      <w:pPr>
        <w:pStyle w:val="ListBullet"/>
      </w:pPr>
      <w:r>
        <w:t>состояние Автопродления;</w:t>
      </w:r>
    </w:p>
    <w:p>
      <w:pPr>
        <w:pStyle w:val="ListBullet"/>
      </w:pPr>
      <w:r>
        <w:t>сведения о совершённом действии.</w:t>
      </w:r>
    </w:p>
    <w:p>
      <w:pPr>
        <w:pStyle w:val="Heading3"/>
      </w:pPr>
      <w:r>
        <w:t>4.8.</w:t>
      </w:r>
    </w:p>
    <w:p>
      <w:r>
        <w:t>Подключение платной функции без согласия Пользователя не допускается. Потребитель вправе отказаться от оплаты навязанных дополнительных услуг и требовать возврата уплаченной за них суммы.</w:t>
      </w:r>
    </w:p>
    <w:p>
      <w:r>
        <w:t>---</w:t>
      </w:r>
    </w:p>
    <w:p>
      <w:pPr>
        <w:pStyle w:val="Heading2"/>
      </w:pPr>
      <w:r>
        <w:t>5. Первый бесплатный период Plus</w:t>
      </w:r>
    </w:p>
    <w:p>
      <w:pPr>
        <w:pStyle w:val="Heading3"/>
      </w:pPr>
      <w:r>
        <w:t>5.1.</w:t>
      </w:r>
    </w:p>
    <w:p>
      <w:r>
        <w:t>Первый бесплатный период Plus предоставляется отвечающему условиям Пользователю продолжительностью:</w:t>
      </w:r>
    </w:p>
    <w:p>
      <w:r>
        <w:t xml:space="preserve">&gt; </w:t>
      </w:r>
      <w:r>
        <w:rPr>
          <w:b/>
        </w:rPr>
        <w:t>30 суток за 0 ₽</w:t>
      </w:r>
    </w:p>
    <w:p>
      <w:pPr>
        <w:pStyle w:val="Heading3"/>
      </w:pPr>
      <w:r>
        <w:t>5.2.</w:t>
      </w:r>
    </w:p>
    <w:p>
      <w:r>
        <w:t>Для его подключения требуется привязать поддерживаемое платёжное средство.</w:t>
      </w:r>
    </w:p>
    <w:p>
      <w:pPr>
        <w:pStyle w:val="Heading3"/>
      </w:pPr>
      <w:r>
        <w:t>5.3.</w:t>
      </w:r>
    </w:p>
    <w:p>
      <w:r>
        <w:t>При оформлении Пользователь уведомляется, что:</w:t>
      </w:r>
    </w:p>
    <w:p>
      <w:pPr>
        <w:pStyle w:val="ListNumber"/>
      </w:pPr>
      <w:r>
        <w:t>сам первый период предоставляется за 0 ₽;</w:t>
      </w:r>
    </w:p>
    <w:p>
      <w:pPr>
        <w:pStyle w:val="ListNumber"/>
      </w:pPr>
      <w:r>
        <w:t>после его окончания начнётся платный период, если Автопродление не отключено;</w:t>
      </w:r>
    </w:p>
    <w:p>
      <w:pPr>
        <w:pStyle w:val="ListNumber"/>
      </w:pPr>
      <w:r>
        <w:t>очередной платёж производится по действующей стоимости Plus;</w:t>
      </w:r>
    </w:p>
    <w:p>
      <w:pPr>
        <w:pStyle w:val="ListNumber"/>
      </w:pPr>
      <w:r>
        <w:t>Автопродление можно отключить сразу после подключения.</w:t>
      </w:r>
    </w:p>
    <w:p>
      <w:pPr>
        <w:pStyle w:val="Heading3"/>
      </w:pPr>
      <w:r>
        <w:t>5.4.</w:t>
      </w:r>
    </w:p>
    <w:p>
      <w:r>
        <w:t>Подтверждение бесплатного периода одновременно является подтверждением описанных Пользователю условий Автопродления.</w:t>
      </w:r>
    </w:p>
    <w:p>
      <w:pPr>
        <w:pStyle w:val="Heading3"/>
      </w:pPr>
      <w:r>
        <w:t>5.5.</w:t>
      </w:r>
    </w:p>
    <w:p>
      <w:r>
        <w:t>Пользователь вправе сразу после подключения:</w:t>
      </w:r>
    </w:p>
    <w:p>
      <w:pPr>
        <w:pStyle w:val="ListBullet"/>
      </w:pPr>
      <w:r>
        <w:t>отключить Автопродление;</w:t>
      </w:r>
    </w:p>
    <w:p>
      <w:pPr>
        <w:pStyle w:val="ListBullet"/>
      </w:pPr>
      <w:r>
        <w:t>изменить основное платёжное средство;</w:t>
      </w:r>
    </w:p>
    <w:p>
      <w:pPr>
        <w:pStyle w:val="ListBullet"/>
      </w:pPr>
      <w:r>
        <w:t>удалить отдельное сохранённое средство;</w:t>
      </w:r>
    </w:p>
    <w:p>
      <w:pPr>
        <w:pStyle w:val="ListBullet"/>
      </w:pPr>
      <w:r>
        <w:t>продолжить использование бесплатного периода до его окончания.</w:t>
      </w:r>
    </w:p>
    <w:p>
      <w:pPr>
        <w:pStyle w:val="Heading3"/>
      </w:pPr>
      <w:r>
        <w:t>5.6.</w:t>
      </w:r>
    </w:p>
    <w:p>
      <w:r>
        <w:t>Отключение Автопродления не прекращает уже начавшийся бесплатный период.</w:t>
      </w:r>
    </w:p>
    <w:p>
      <w:pPr>
        <w:pStyle w:val="Heading3"/>
      </w:pPr>
      <w:r>
        <w:t>5.7.</w:t>
      </w:r>
    </w:p>
    <w:p>
      <w:r>
        <w:t>Если Автопродление не отключено, после окончания бесплатного периода Tunyx инициирует оплату нового 30-дневного периода Plus.</w:t>
      </w:r>
    </w:p>
    <w:p>
      <w:pPr>
        <w:pStyle w:val="Heading3"/>
      </w:pPr>
      <w:r>
        <w:t>5.8.</w:t>
      </w:r>
    </w:p>
    <w:p>
      <w:r>
        <w:t>Если первоначальная попытка оплаты после окончания бесплатного периода не выполнена, Tunyx выполняет повторные попытки через 24 и 72 часа от первоначальной попытки. После неуспешной второй повторной попытки Аккаунт переводится на Free.</w:t>
      </w:r>
    </w:p>
    <w:p>
      <w:r>
        <w:t>---</w:t>
      </w:r>
    </w:p>
    <w:p>
      <w:pPr>
        <w:pStyle w:val="Heading2"/>
      </w:pPr>
      <w:r>
        <w:t>6. Сохранение платёжного средства</w:t>
      </w:r>
    </w:p>
    <w:p>
      <w:pPr>
        <w:pStyle w:val="Heading3"/>
      </w:pPr>
      <w:r>
        <w:t>6.1.</w:t>
      </w:r>
    </w:p>
    <w:p>
      <w:r>
        <w:t>Платёжное средство может сохраняться:</w:t>
      </w:r>
    </w:p>
    <w:p>
      <w:pPr>
        <w:pStyle w:val="ListNumber"/>
      </w:pPr>
      <w:r>
        <w:t>во время оплаты;</w:t>
      </w:r>
    </w:p>
    <w:p>
      <w:pPr>
        <w:pStyle w:val="ListNumber"/>
      </w:pPr>
      <w:r>
        <w:t>при отдельной привязке;</w:t>
      </w:r>
    </w:p>
    <w:p>
      <w:pPr>
        <w:pStyle w:val="ListNumber"/>
      </w:pPr>
      <w:r>
        <w:t>при подключении бесплатного периода;</w:t>
      </w:r>
    </w:p>
    <w:p>
      <w:pPr>
        <w:pStyle w:val="ListNumber"/>
      </w:pPr>
      <w:r>
        <w:t>при изменении основного платёжного средства.</w:t>
      </w:r>
    </w:p>
    <w:p>
      <w:pPr>
        <w:pStyle w:val="Heading3"/>
      </w:pPr>
      <w:r>
        <w:t>6.2.</w:t>
      </w:r>
    </w:p>
    <w:p>
      <w:r>
        <w:t>Сохранение осуществляется посредством платёжного провайдера.</w:t>
      </w:r>
    </w:p>
    <w:p>
      <w:pPr>
        <w:pStyle w:val="Heading3"/>
      </w:pPr>
      <w:r>
        <w:t>6.3.</w:t>
      </w:r>
    </w:p>
    <w:p>
      <w:r>
        <w:t>До сохранения Пользователю сообщается:</w:t>
      </w:r>
    </w:p>
    <w:p>
      <w:pPr>
        <w:pStyle w:val="ListBullet"/>
      </w:pPr>
      <w:r>
        <w:t>что платёжное средство будет связано с Аккаунтом;</w:t>
      </w:r>
    </w:p>
    <w:p>
      <w:pPr>
        <w:pStyle w:val="ListBullet"/>
      </w:pPr>
      <w:r>
        <w:t>что оно может использоваться для будущих платежей;</w:t>
      </w:r>
    </w:p>
    <w:p>
      <w:pPr>
        <w:pStyle w:val="ListBullet"/>
      </w:pPr>
      <w:r>
        <w:t>как отказаться от его использования;</w:t>
      </w:r>
    </w:p>
    <w:p>
      <w:pPr>
        <w:pStyle w:val="ListBullet"/>
      </w:pPr>
      <w:r>
        <w:t>как удалить его из Аккаунта.</w:t>
      </w:r>
    </w:p>
    <w:p>
      <w:pPr>
        <w:pStyle w:val="Heading3"/>
      </w:pPr>
      <w:r>
        <w:t>6.4.</w:t>
      </w:r>
    </w:p>
    <w:p>
      <w:r>
        <w:t>ЮKassa предусматривает условное или иное настроенное магазином сохранение способа оплаты; при подключении автоплатежей магазин должен сообщить Пользователю, как и для чего будет использоваться сохранённый способ.</w:t>
      </w:r>
    </w:p>
    <w:p>
      <w:pPr>
        <w:pStyle w:val="Heading3"/>
      </w:pPr>
      <w:r>
        <w:t>6.5.</w:t>
      </w:r>
    </w:p>
    <w:p>
      <w:r>
        <w:t>Tunyx может получать и хранить:</w:t>
      </w:r>
    </w:p>
    <w:p>
      <w:pPr>
        <w:pStyle w:val="ListBullet"/>
      </w:pPr>
      <w:r>
        <w:t>технический идентификатор платёжного средства;</w:t>
      </w:r>
    </w:p>
    <w:p>
      <w:pPr>
        <w:pStyle w:val="ListBullet"/>
      </w:pPr>
      <w:r>
        <w:t>сведения о его статусе;</w:t>
      </w:r>
    </w:p>
    <w:p>
      <w:pPr>
        <w:pStyle w:val="ListBullet"/>
      </w:pPr>
      <w:r>
        <w:t>тип средства;</w:t>
      </w:r>
    </w:p>
    <w:p>
      <w:pPr>
        <w:pStyle w:val="ListBullet"/>
      </w:pPr>
      <w:r>
        <w:t>привязку к Аккаунту;</w:t>
      </w:r>
    </w:p>
    <w:p>
      <w:pPr>
        <w:pStyle w:val="ListBullet"/>
      </w:pPr>
      <w:r>
        <w:t>сведения о выборе его основным.</w:t>
      </w:r>
    </w:p>
    <w:p>
      <w:r>
        <w:t>Tunyx не сохраняет полные или маскированные реквизиты банковской карты. Маскированные сведения, которые платёжный провайдер может временно показать в своём интерфейсе или ответе API, не записываются в базу данных Tunyx.</w:t>
      </w:r>
    </w:p>
    <w:p>
      <w:pPr>
        <w:pStyle w:val="Heading3"/>
      </w:pPr>
      <w:r>
        <w:t>6.6.</w:t>
      </w:r>
    </w:p>
    <w:p>
      <w:r>
        <w:t>Точный состав данных зависит от платёжного провайдера.</w:t>
      </w:r>
    </w:p>
    <w:p>
      <w:pPr>
        <w:pStyle w:val="Heading3"/>
      </w:pPr>
      <w:r>
        <w:t>6.7.</w:t>
      </w:r>
    </w:p>
    <w:p>
      <w:r>
        <w:t>Сохранение технического идентификатора не означает, что Tunyx хранит полный номер банковской карты.</w:t>
      </w:r>
    </w:p>
    <w:p>
      <w:pPr>
        <w:pStyle w:val="Heading3"/>
      </w:pPr>
      <w:r>
        <w:t>6.8.</w:t>
      </w:r>
    </w:p>
    <w:p>
      <w:r>
        <w:t>При подключении первого бесплатного периода Plus Tunyx вправе использовать поддерживаемую платёжным провайдером привязку платёжного средства без списания денежных средств.</w:t>
      </w:r>
    </w:p>
    <w:p>
      <w:pPr>
        <w:pStyle w:val="Heading3"/>
      </w:pPr>
      <w:r>
        <w:t>6.9.</w:t>
      </w:r>
    </w:p>
    <w:p>
      <w:r>
        <w:t>Если привязка без списания недоступна, платёжный провайдер может выполнить проверочную операцию на минимальную сумму с последующей отменой или возвратом в соответствии со своими правилами. Применение такого механизма не является оплатой бесплатного периода Plus.</w:t>
      </w:r>
    </w:p>
    <w:p>
      <w:r>
        <w:t>---</w:t>
      </w:r>
    </w:p>
    <w:p>
      <w:pPr>
        <w:pStyle w:val="Heading2"/>
      </w:pPr>
      <w:r>
        <w:t>7. Данные, которые Tunyx не запрашивает</w:t>
      </w:r>
    </w:p>
    <w:p>
      <w:pPr>
        <w:pStyle w:val="Heading3"/>
      </w:pPr>
      <w:r>
        <w:t>7.1.</w:t>
      </w:r>
    </w:p>
    <w:p>
      <w:r>
        <w:t>Для Рекуррентных платежей Tunyx не запрашивает через поддержку, email или иные каналы связи:</w:t>
      </w:r>
    </w:p>
    <w:p>
      <w:pPr>
        <w:pStyle w:val="ListBullet"/>
      </w:pPr>
      <w:r>
        <w:t>CVC/CVV;</w:t>
      </w:r>
    </w:p>
    <w:p>
      <w:pPr>
        <w:pStyle w:val="ListBullet"/>
      </w:pPr>
      <w:r>
        <w:t>PIN-код;</w:t>
      </w:r>
    </w:p>
    <w:p>
      <w:pPr>
        <w:pStyle w:val="ListBullet"/>
      </w:pPr>
      <w:r>
        <w:t>банковский пароль;</w:t>
      </w:r>
    </w:p>
    <w:p>
      <w:pPr>
        <w:pStyle w:val="ListBullet"/>
      </w:pPr>
      <w:r>
        <w:t>одноразовый код;</w:t>
      </w:r>
    </w:p>
    <w:p>
      <w:pPr>
        <w:pStyle w:val="ListBullet"/>
      </w:pPr>
      <w:r>
        <w:t>код из SMS или push банка;</w:t>
      </w:r>
    </w:p>
    <w:p>
      <w:pPr>
        <w:pStyle w:val="ListBullet"/>
      </w:pPr>
      <w:r>
        <w:t>полный номер карты в обычном сообщении.</w:t>
      </w:r>
    </w:p>
    <w:p>
      <w:pPr>
        <w:pStyle w:val="Heading3"/>
      </w:pPr>
      <w:r>
        <w:t>7.2.</w:t>
      </w:r>
    </w:p>
    <w:p>
      <w:r>
        <w:t>Такие сведения вводятся только в официальном интерфейсе банка или платёжного провайдера, если это требуется.</w:t>
      </w:r>
    </w:p>
    <w:p>
      <w:pPr>
        <w:pStyle w:val="Heading3"/>
      </w:pPr>
      <w:r>
        <w:t>7.3.</w:t>
      </w:r>
    </w:p>
    <w:p>
      <w:r>
        <w:t>Пользователь не должен передавать секретные банковские сведения сотрудникам поддержки или иным лицам.</w:t>
      </w:r>
    </w:p>
    <w:p>
      <w:r>
        <w:t>---</w:t>
      </w:r>
    </w:p>
    <w:p>
      <w:pPr>
        <w:pStyle w:val="Heading2"/>
      </w:pPr>
      <w:r>
        <w:t>8. Несколько платёжных средств</w:t>
      </w:r>
    </w:p>
    <w:p>
      <w:pPr>
        <w:pStyle w:val="Heading3"/>
      </w:pPr>
      <w:r>
        <w:t>8.1.</w:t>
      </w:r>
    </w:p>
    <w:p>
      <w:r>
        <w:t>К одному Аккаунту может быть привязано несколько поддерживаемых платёжных средств.</w:t>
      </w:r>
    </w:p>
    <w:p>
      <w:pPr>
        <w:pStyle w:val="Heading3"/>
      </w:pPr>
      <w:r>
        <w:t>8.2.</w:t>
      </w:r>
    </w:p>
    <w:p>
      <w:r>
        <w:t>Пользователь вправе:</w:t>
      </w:r>
    </w:p>
    <w:p>
      <w:pPr>
        <w:pStyle w:val="ListBullet"/>
      </w:pPr>
      <w:r>
        <w:t>добавлять средства;</w:t>
      </w:r>
    </w:p>
    <w:p>
      <w:pPr>
        <w:pStyle w:val="ListBullet"/>
      </w:pPr>
      <w:r>
        <w:t>выбирать основное;</w:t>
      </w:r>
    </w:p>
    <w:p>
      <w:pPr>
        <w:pStyle w:val="ListBullet"/>
      </w:pPr>
      <w:r>
        <w:t>изменять основное;</w:t>
      </w:r>
    </w:p>
    <w:p>
      <w:pPr>
        <w:pStyle w:val="ListBullet"/>
      </w:pPr>
      <w:r>
        <w:t>удалять отдельные средства.</w:t>
      </w:r>
    </w:p>
    <w:p>
      <w:pPr>
        <w:pStyle w:val="Heading3"/>
      </w:pPr>
      <w:r>
        <w:t>8.3.</w:t>
      </w:r>
    </w:p>
    <w:p>
      <w:r>
        <w:t>Добавление нового средства не удаляет ранее сохранённые средства.</w:t>
      </w:r>
    </w:p>
    <w:p>
      <w:pPr>
        <w:pStyle w:val="Heading3"/>
      </w:pPr>
      <w:r>
        <w:t>8.4.</w:t>
      </w:r>
    </w:p>
    <w:p>
      <w:r>
        <w:t>Сохранение нескольких средств не предоставляет Tunyx право произвольно выбирать любое из них для списания.</w:t>
      </w:r>
    </w:p>
    <w:p>
      <w:pPr>
        <w:pStyle w:val="Heading3"/>
      </w:pPr>
      <w:r>
        <w:t>8.5.</w:t>
      </w:r>
    </w:p>
    <w:p>
      <w:r>
        <w:t>Для очередного Рекуррентного платежа используется:</w:t>
      </w:r>
    </w:p>
    <w:p>
      <w:pPr>
        <w:pStyle w:val="ListNumber"/>
      </w:pPr>
      <w:r>
        <w:t>средство, отдельно выбранное Пользователем как основное;</w:t>
      </w:r>
    </w:p>
    <w:p>
      <w:pPr>
        <w:pStyle w:val="ListNumber"/>
      </w:pPr>
      <w:r>
        <w:t>при отсутствии основного — средство, которым был оплачен текущий Расчётный период.</w:t>
      </w:r>
    </w:p>
    <w:p>
      <w:pPr>
        <w:pStyle w:val="Heading3"/>
      </w:pPr>
      <w:r>
        <w:t>8.6.</w:t>
      </w:r>
    </w:p>
    <w:p>
      <w:r>
        <w:t>Если текущий период был бесплатным или оплачен способом, не поддерживающим Автопродление, Пользователь должен выбрать подходящее средство.</w:t>
      </w:r>
    </w:p>
    <w:p>
      <w:pPr>
        <w:pStyle w:val="Heading3"/>
      </w:pPr>
      <w:r>
        <w:t>8.7.</w:t>
      </w:r>
    </w:p>
    <w:p>
      <w:r>
        <w:t>В Аккаунте должна быть доступна информация о том, какое средство выбрано основным.</w:t>
      </w:r>
    </w:p>
    <w:p>
      <w:pPr>
        <w:pStyle w:val="Heading3"/>
      </w:pPr>
      <w:r>
        <w:t>8.8.</w:t>
      </w:r>
    </w:p>
    <w:p>
      <w:r>
        <w:t>Пользователь может изменить основное средство непосредственно при оформлении очередного Расчётного периода.</w:t>
      </w:r>
    </w:p>
    <w:p>
      <w:pPr>
        <w:pStyle w:val="Heading3"/>
      </w:pPr>
      <w:r>
        <w:t>8.9.</w:t>
      </w:r>
    </w:p>
    <w:p>
      <w:r>
        <w:t>Выбранное при ручном оформлении средство может быть сохранено как основное только при соответствующем подтверждении Пользователя.</w:t>
      </w:r>
    </w:p>
    <w:p>
      <w:r>
        <w:t>---</w:t>
      </w:r>
    </w:p>
    <w:p>
      <w:pPr>
        <w:pStyle w:val="Heading2"/>
      </w:pPr>
      <w:r>
        <w:t>9. Отсутствие автоматического резервного списания</w:t>
      </w:r>
    </w:p>
    <w:p>
      <w:pPr>
        <w:pStyle w:val="Heading3"/>
      </w:pPr>
      <w:r>
        <w:t>9.1.</w:t>
      </w:r>
    </w:p>
    <w:p>
      <w:r>
        <w:t>Если платёж с основного средства не выполнен, Tunyx не инициирует автоматически списание с другого привязанного средства без ранее выраженного выбора Пользователя.</w:t>
      </w:r>
    </w:p>
    <w:p>
      <w:pPr>
        <w:pStyle w:val="Heading3"/>
      </w:pPr>
      <w:r>
        <w:t>9.2.</w:t>
      </w:r>
    </w:p>
    <w:p>
      <w:r>
        <w:t>В частности, Tunyx не должен автоматически перебирать все сохранённые средства до получения успешного платежа.</w:t>
      </w:r>
    </w:p>
    <w:p>
      <w:pPr>
        <w:pStyle w:val="Heading3"/>
      </w:pPr>
      <w:r>
        <w:t>9.3.</w:t>
      </w:r>
    </w:p>
    <w:p>
      <w:r>
        <w:t>Пользователю может быть предложено:</w:t>
      </w:r>
    </w:p>
    <w:p>
      <w:pPr>
        <w:pStyle w:val="ListNumber"/>
      </w:pPr>
      <w:r>
        <w:t>выбрать другое средство;</w:t>
      </w:r>
    </w:p>
    <w:p>
      <w:pPr>
        <w:pStyle w:val="ListNumber"/>
      </w:pPr>
      <w:r>
        <w:t>добавить новое средство;</w:t>
      </w:r>
    </w:p>
    <w:p>
      <w:pPr>
        <w:pStyle w:val="ListNumber"/>
      </w:pPr>
      <w:r>
        <w:t>произвести платёж вручную;</w:t>
      </w:r>
    </w:p>
    <w:p>
      <w:pPr>
        <w:pStyle w:val="ListNumber"/>
      </w:pPr>
      <w:r>
        <w:t>повторить попытку позднее.</w:t>
      </w:r>
    </w:p>
    <w:p>
      <w:pPr>
        <w:pStyle w:val="Heading3"/>
      </w:pPr>
      <w:r>
        <w:t>9.4.</w:t>
      </w:r>
    </w:p>
    <w:p>
      <w:r>
        <w:t>Использование другого средства допускается после действия или подтверждения Пользователя.</w:t>
      </w:r>
    </w:p>
    <w:p>
      <w:r>
        <w:t>---</w:t>
      </w:r>
    </w:p>
    <w:p>
      <w:pPr>
        <w:pStyle w:val="Heading2"/>
      </w:pPr>
      <w:r>
        <w:t>10. Проведение очередного платежа</w:t>
      </w:r>
    </w:p>
    <w:p>
      <w:pPr>
        <w:pStyle w:val="Heading3"/>
      </w:pPr>
      <w:r>
        <w:t>10.1.</w:t>
      </w:r>
    </w:p>
    <w:p>
      <w:r>
        <w:t>При включённом Автопродлении Tunyx инициирует Рекуррентный платёж в связи с окончанием текущего Расчётного периода.</w:t>
      </w:r>
    </w:p>
    <w:p>
      <w:pPr>
        <w:pStyle w:val="Heading3"/>
      </w:pPr>
      <w:r>
        <w:t>10.2.</w:t>
      </w:r>
    </w:p>
    <w:p>
      <w:r>
        <w:t>До создания платежа Tunyx определяет:</w:t>
      </w:r>
    </w:p>
    <w:p>
      <w:pPr>
        <w:pStyle w:val="ListBullet"/>
      </w:pPr>
      <w:r>
        <w:t>действующий или запланированный Тариф;</w:t>
      </w:r>
    </w:p>
    <w:p>
      <w:pPr>
        <w:pStyle w:val="ListBullet"/>
      </w:pPr>
      <w:r>
        <w:t>стоимость следующего периода;</w:t>
      </w:r>
    </w:p>
    <w:p>
      <w:pPr>
        <w:pStyle w:val="ListBullet"/>
      </w:pPr>
      <w:r>
        <w:t>применимую скидку;</w:t>
      </w:r>
    </w:p>
    <w:p>
      <w:pPr>
        <w:pStyle w:val="ListBullet"/>
      </w:pPr>
      <w:r>
        <w:t>выбранное платёжное средство;</w:t>
      </w:r>
    </w:p>
    <w:p>
      <w:pPr>
        <w:pStyle w:val="ListBullet"/>
      </w:pPr>
      <w:r>
        <w:t>дату окончания текущего периода;</w:t>
      </w:r>
    </w:p>
    <w:p>
      <w:pPr>
        <w:pStyle w:val="ListBullet"/>
      </w:pPr>
      <w:r>
        <w:t>состояние Автопродления.</w:t>
      </w:r>
    </w:p>
    <w:p>
      <w:pPr>
        <w:pStyle w:val="Heading3"/>
      </w:pPr>
      <w:r>
        <w:t>10.3.</w:t>
      </w:r>
    </w:p>
    <w:p>
      <w:r>
        <w:t>При успешном платеже:</w:t>
      </w:r>
    </w:p>
    <w:p>
      <w:pPr>
        <w:pStyle w:val="ListNumber"/>
      </w:pPr>
      <w:r>
        <w:t>начинается новый 30-дневный период;</w:t>
      </w:r>
    </w:p>
    <w:p>
      <w:pPr>
        <w:pStyle w:val="ListNumber"/>
      </w:pPr>
      <w:r>
        <w:t>активируется соответствующий Тариф;</w:t>
      </w:r>
    </w:p>
    <w:p>
      <w:pPr>
        <w:pStyle w:val="ListNumber"/>
      </w:pPr>
      <w:r>
        <w:t>обновляется лимит;</w:t>
      </w:r>
    </w:p>
    <w:p>
      <w:pPr>
        <w:pStyle w:val="ListNumber"/>
      </w:pPr>
      <w:r>
        <w:t>сохраняется состояние Подписки;</w:t>
      </w:r>
    </w:p>
    <w:p>
      <w:pPr>
        <w:pStyle w:val="ListNumber"/>
      </w:pPr>
      <w:r>
        <w:t>Пользователю направляется подтверждение;</w:t>
      </w:r>
    </w:p>
    <w:p>
      <w:pPr>
        <w:pStyle w:val="ListNumber"/>
      </w:pPr>
      <w:r>
        <w:t>формируется чек НПД.</w:t>
      </w:r>
    </w:p>
    <w:p>
      <w:pPr>
        <w:pStyle w:val="Heading3"/>
      </w:pPr>
      <w:r>
        <w:t>10.4.</w:t>
      </w:r>
    </w:p>
    <w:p>
      <w:r>
        <w:t>Рекуррентный платёж может не требовать повторного ввода полного набора реквизитов или дополнительного банковского подтверждения, если платёжный провайдер и банк допускают соответствующий сценарий.</w:t>
      </w:r>
    </w:p>
    <w:p>
      <w:r>
        <w:t>Например, в ЮKassa последующий платёж создаётся с идентификатором сохранённого способа и может проводиться без нового подтверждения Пользователя.</w:t>
      </w:r>
    </w:p>
    <w:p>
      <w:pPr>
        <w:pStyle w:val="Heading3"/>
      </w:pPr>
      <w:r>
        <w:t>10.5.</w:t>
      </w:r>
    </w:p>
    <w:p>
      <w:r>
        <w:t>Tunyx не гарантирует, что банк не потребует дополнительного действия или не отклонит операцию.</w:t>
      </w:r>
    </w:p>
    <w:p>
      <w:pPr>
        <w:pStyle w:val="Heading3"/>
      </w:pPr>
      <w:r>
        <w:t>10.6.</w:t>
      </w:r>
    </w:p>
    <w:p>
      <w:r>
        <w:t>Платёж считается успешным после получения Tunyx подтверждённого успешного статуса.</w:t>
      </w:r>
    </w:p>
    <w:p>
      <w:r>
        <w:t>---</w:t>
      </w:r>
    </w:p>
    <w:p>
      <w:pPr>
        <w:pStyle w:val="Heading2"/>
      </w:pPr>
      <w:r>
        <w:t>11. Предварительное уведомление</w:t>
      </w:r>
    </w:p>
    <w:p>
      <w:pPr>
        <w:pStyle w:val="Heading3"/>
      </w:pPr>
      <w:r>
        <w:t>11.1.</w:t>
      </w:r>
    </w:p>
    <w:p>
      <w:r>
        <w:t>До очередного Рекуррентного платежа Tunyx направляет Пользователю предварительное уведомление.</w:t>
      </w:r>
    </w:p>
    <w:p>
      <w:pPr>
        <w:pStyle w:val="Heading3"/>
      </w:pPr>
      <w:r>
        <w:t>11.2.</w:t>
      </w:r>
    </w:p>
    <w:p>
      <w:r>
        <w:t>Уведомление направляется:</w:t>
      </w:r>
    </w:p>
    <w:p>
      <w:r>
        <w:t xml:space="preserve">&gt; </w:t>
      </w:r>
      <w:r>
        <w:rPr>
          <w:b/>
        </w:rPr>
        <w:t>за 3 календарных дня до предполагаемого списания</w:t>
      </w:r>
    </w:p>
    <w:p>
      <w:pPr>
        <w:pStyle w:val="Heading3"/>
      </w:pPr>
      <w:r>
        <w:t>11.3.</w:t>
      </w:r>
    </w:p>
    <w:p>
      <w:r>
        <w:t>Уведомление может содержать:</w:t>
      </w:r>
    </w:p>
    <w:p>
      <w:pPr>
        <w:pStyle w:val="ListNumber"/>
      </w:pPr>
      <w:r>
        <w:t>наименование Тарифа;</w:t>
      </w:r>
    </w:p>
    <w:p>
      <w:pPr>
        <w:pStyle w:val="ListNumber"/>
      </w:pPr>
      <w:r>
        <w:t>конкретную сумму;</w:t>
      </w:r>
    </w:p>
    <w:p>
      <w:pPr>
        <w:pStyle w:val="ListNumber"/>
      </w:pPr>
      <w:r>
        <w:t>предполагаемую дату списания;</w:t>
      </w:r>
    </w:p>
    <w:p>
      <w:pPr>
        <w:pStyle w:val="ListNumber"/>
      </w:pPr>
      <w:r>
        <w:t>продолжительность следующего периода;</w:t>
      </w:r>
    </w:p>
    <w:p>
      <w:pPr>
        <w:pStyle w:val="ListNumber"/>
      </w:pPr>
      <w:r>
        <w:t>сведения об Автопродлении;</w:t>
      </w:r>
    </w:p>
    <w:p>
      <w:pPr>
        <w:pStyle w:val="ListNumber"/>
      </w:pPr>
      <w:r>
        <w:t>порядок его отключения;</w:t>
      </w:r>
    </w:p>
    <w:p>
      <w:pPr>
        <w:pStyle w:val="ListNumber"/>
      </w:pPr>
      <w:r>
        <w:t>сведения о возможности изменить платёжное средство.</w:t>
      </w:r>
    </w:p>
    <w:p>
      <w:pPr>
        <w:pStyle w:val="Heading3"/>
      </w:pPr>
      <w:r>
        <w:t>11.4.</w:t>
      </w:r>
    </w:p>
    <w:p>
      <w:r>
        <w:t>На дату настоящей редакции предварительное уведомление направляется по адресу электронной почты Аккаунта. Точная дата следующего списания также отображается в данных Подписки в Аккаунте.</w:t>
      </w:r>
    </w:p>
    <w:p>
      <w:pPr>
        <w:pStyle w:val="Heading3"/>
      </w:pPr>
      <w:r>
        <w:t>11.5.</w:t>
      </w:r>
    </w:p>
    <w:p>
      <w:r>
        <w:t>Уведомление формируется Tunyx, даже если платёжный провайдер также направляет собственные сообщения.</w:t>
      </w:r>
    </w:p>
    <w:p>
      <w:pPr>
        <w:pStyle w:val="Heading3"/>
      </w:pPr>
      <w:r>
        <w:t>11.6.</w:t>
      </w:r>
    </w:p>
    <w:p>
      <w:r>
        <w:t>Неполучение уведомления вследствие обстоятельств на стороне Пользователя само по себе не изменяет состояние Автопродления.</w:t>
      </w:r>
    </w:p>
    <w:p>
      <w:pPr>
        <w:pStyle w:val="Heading3"/>
      </w:pPr>
      <w:r>
        <w:t>11.7.</w:t>
      </w:r>
    </w:p>
    <w:p>
      <w:r>
        <w:t>Пункт 11.6 не освобождает Tunyx от обязанности надлежащим образом формировать и направлять предусмотренные уведомления.</w:t>
      </w:r>
    </w:p>
    <w:p>
      <w:r>
        <w:t>---</w:t>
      </w:r>
    </w:p>
    <w:p>
      <w:pPr>
        <w:pStyle w:val="Heading2"/>
      </w:pPr>
      <w:r>
        <w:t>12. Изменение суммы</w:t>
      </w:r>
    </w:p>
    <w:p>
      <w:pPr>
        <w:pStyle w:val="Heading3"/>
      </w:pPr>
      <w:r>
        <w:t>12.1.</w:t>
      </w:r>
    </w:p>
    <w:p>
      <w:r>
        <w:t>Сумма очередного платежа определяется стоимостью Тарифа, применяемой к новому Расчётному периоду.</w:t>
      </w:r>
    </w:p>
    <w:p>
      <w:pPr>
        <w:pStyle w:val="Heading3"/>
      </w:pPr>
      <w:r>
        <w:t>12.2.</w:t>
      </w:r>
    </w:p>
    <w:p>
      <w:r>
        <w:t>Она может отличаться от предыдущей суммы вследствие:</w:t>
      </w:r>
    </w:p>
    <w:p>
      <w:pPr>
        <w:pStyle w:val="ListBullet"/>
      </w:pPr>
      <w:r>
        <w:t>изменения Тарифа;</w:t>
      </w:r>
    </w:p>
    <w:p>
      <w:pPr>
        <w:pStyle w:val="ListBullet"/>
      </w:pPr>
      <w:r>
        <w:t>изменения цены;</w:t>
      </w:r>
    </w:p>
    <w:p>
      <w:pPr>
        <w:pStyle w:val="ListBullet"/>
      </w:pPr>
      <w:r>
        <w:t>окончания скидки;</w:t>
      </w:r>
    </w:p>
    <w:p>
      <w:pPr>
        <w:pStyle w:val="ListBullet"/>
      </w:pPr>
      <w:r>
        <w:t>применения новой скидки;</w:t>
      </w:r>
    </w:p>
    <w:p>
      <w:pPr>
        <w:pStyle w:val="ListBullet"/>
      </w:pPr>
      <w:r>
        <w:t>окончания бесплатного периода;</w:t>
      </w:r>
    </w:p>
    <w:p>
      <w:pPr>
        <w:pStyle w:val="ListBullet"/>
      </w:pPr>
      <w:r>
        <w:t>запланированного понижения или повышения Тарифа.</w:t>
      </w:r>
    </w:p>
    <w:p>
      <w:pPr>
        <w:pStyle w:val="Heading3"/>
      </w:pPr>
      <w:r>
        <w:t>12.3.</w:t>
      </w:r>
    </w:p>
    <w:p>
      <w:r>
        <w:t>До списания Пользователю сообщается применимая сумма.</w:t>
      </w:r>
    </w:p>
    <w:p>
      <w:pPr>
        <w:pStyle w:val="Heading3"/>
      </w:pPr>
      <w:r>
        <w:t>12.4.</w:t>
      </w:r>
    </w:p>
    <w:p>
      <w:r>
        <w:t>Tunyx не должен произвольно списывать сумму, превышающую доведённую до сведения Пользователя стоимость соответствующего периода.</w:t>
      </w:r>
    </w:p>
    <w:p>
      <w:pPr>
        <w:pStyle w:val="Heading3"/>
      </w:pPr>
      <w:r>
        <w:t>12.5.</w:t>
      </w:r>
    </w:p>
    <w:p>
      <w:r>
        <w:t>Если Пользователь не согласен с новой стоимостью, он вправе до списания:</w:t>
      </w:r>
    </w:p>
    <w:p>
      <w:pPr>
        <w:pStyle w:val="ListBullet"/>
      </w:pPr>
      <w:r>
        <w:t>отключить Автопродление;</w:t>
      </w:r>
    </w:p>
    <w:p>
      <w:pPr>
        <w:pStyle w:val="ListBullet"/>
      </w:pPr>
      <w:r>
        <w:t>выбрать другой Тариф;</w:t>
      </w:r>
    </w:p>
    <w:p>
      <w:pPr>
        <w:pStyle w:val="ListBullet"/>
      </w:pPr>
      <w:r>
        <w:t>перейти на Free;</w:t>
      </w:r>
    </w:p>
    <w:p>
      <w:pPr>
        <w:pStyle w:val="ListBullet"/>
      </w:pPr>
      <w:r>
        <w:t>удалить платёжное средство;</w:t>
      </w:r>
    </w:p>
    <w:p>
      <w:pPr>
        <w:pStyle w:val="ListBullet"/>
      </w:pPr>
      <w:r>
        <w:t>удалить Аккаунт.</w:t>
      </w:r>
    </w:p>
    <w:p>
      <w:r>
        <w:t>---</w:t>
      </w:r>
    </w:p>
    <w:p>
      <w:pPr>
        <w:pStyle w:val="Heading2"/>
      </w:pPr>
      <w:r>
        <w:t>13. Смена Тарифа</w:t>
      </w:r>
    </w:p>
    <w:p>
      <w:pPr>
        <w:pStyle w:val="Heading3"/>
      </w:pPr>
      <w:r>
        <w:t>13.1.</w:t>
      </w:r>
    </w:p>
    <w:p>
      <w:r>
        <w:t>При запланированном понижении для очередного платежа применяется стоимость нового более дешёвого Тарифа.</w:t>
      </w:r>
    </w:p>
    <w:p>
      <w:pPr>
        <w:pStyle w:val="Heading3"/>
      </w:pPr>
      <w:r>
        <w:t>13.2.</w:t>
      </w:r>
    </w:p>
    <w:p>
      <w:r>
        <w:t>При переходе Pro → Plus:</w:t>
      </w:r>
    </w:p>
    <w:p>
      <w:pPr>
        <w:pStyle w:val="ListNumber"/>
      </w:pPr>
      <w:r>
        <w:t>Pro действует до окончания текущего периода;</w:t>
      </w:r>
    </w:p>
    <w:p>
      <w:pPr>
        <w:pStyle w:val="ListNumber"/>
      </w:pPr>
      <w:r>
        <w:t>Пользователь выбирает одно правило автосинхронизации, которое останется активным;</w:t>
      </w:r>
    </w:p>
    <w:p>
      <w:pPr>
        <w:pStyle w:val="ListNumber"/>
      </w:pPr>
      <w:r>
        <w:t>с нового периода применяется Plus;</w:t>
      </w:r>
    </w:p>
    <w:p>
      <w:pPr>
        <w:pStyle w:val="ListNumber"/>
      </w:pPr>
      <w:r>
        <w:t>проводится платёж по цене Plus.</w:t>
      </w:r>
    </w:p>
    <w:p>
      <w:pPr>
        <w:pStyle w:val="Heading3"/>
      </w:pPr>
      <w:r>
        <w:t>13.3.</w:t>
      </w:r>
    </w:p>
    <w:p>
      <w:r>
        <w:t>Если Пользователь не выбрал правило автосинхронизации до начала периода Plus, выполнение всех правил автосинхронизации приостанавливается до выбора Пользователем одного правила, которое останется активным.</w:t>
      </w:r>
    </w:p>
    <w:p>
      <w:pPr>
        <w:pStyle w:val="Heading3"/>
      </w:pPr>
      <w:r>
        <w:t>13.4.</w:t>
      </w:r>
    </w:p>
    <w:p>
      <w:r>
        <w:t>Немедленный переход Plus → Pro оформляется как отдельная операция повышения Тарифа.</w:t>
      </w:r>
    </w:p>
    <w:p>
      <w:pPr>
        <w:pStyle w:val="Heading3"/>
      </w:pPr>
      <w:r>
        <w:t>13.5.</w:t>
      </w:r>
    </w:p>
    <w:p>
      <w:r>
        <w:t>При немедленном повышении:</w:t>
      </w:r>
    </w:p>
    <w:p>
      <w:pPr>
        <w:pStyle w:val="ListBullet"/>
      </w:pPr>
      <w:r>
        <w:t>рассчитывается зачёт из фактически уплаченной суммы;</w:t>
      </w:r>
    </w:p>
    <w:p>
      <w:pPr>
        <w:pStyle w:val="ListBullet"/>
      </w:pPr>
      <w:r>
        <w:t>проводится отдельный платёж;</w:t>
      </w:r>
    </w:p>
    <w:p>
      <w:pPr>
        <w:pStyle w:val="ListBullet"/>
      </w:pPr>
      <w:r>
        <w:t>начинается новый 30-дневный период;</w:t>
      </w:r>
    </w:p>
    <w:p>
      <w:pPr>
        <w:pStyle w:val="ListBullet"/>
      </w:pPr>
      <w:r>
        <w:t>прежний график Автопродления заменяется графиком нового периода.</w:t>
      </w:r>
    </w:p>
    <w:p>
      <w:pPr>
        <w:pStyle w:val="Heading3"/>
      </w:pPr>
      <w:r>
        <w:t>13.6.</w:t>
      </w:r>
    </w:p>
    <w:p>
      <w:r>
        <w:t>Последующий Рекуррентный платёж производится после окончания нового периода Pro.</w:t>
      </w:r>
    </w:p>
    <w:p>
      <w:r>
        <w:t>---</w:t>
      </w:r>
    </w:p>
    <w:p>
      <w:pPr>
        <w:pStyle w:val="Heading2"/>
      </w:pPr>
      <w:r>
        <w:t>14. Изменение платёжного средства</w:t>
      </w:r>
    </w:p>
    <w:p>
      <w:pPr>
        <w:pStyle w:val="Heading3"/>
      </w:pPr>
      <w:r>
        <w:t>14.1.</w:t>
      </w:r>
    </w:p>
    <w:p>
      <w:r>
        <w:t>Пользователь вправе изменить основное средство до очередного списания.</w:t>
      </w:r>
    </w:p>
    <w:p>
      <w:pPr>
        <w:pStyle w:val="Heading3"/>
      </w:pPr>
      <w:r>
        <w:t>14.2.</w:t>
      </w:r>
    </w:p>
    <w:p>
      <w:r>
        <w:t>Изменение применяется к будущим платежам.</w:t>
      </w:r>
    </w:p>
    <w:p>
      <w:pPr>
        <w:pStyle w:val="Heading3"/>
      </w:pPr>
      <w:r>
        <w:t>14.3.</w:t>
      </w:r>
    </w:p>
    <w:p>
      <w:r>
        <w:t>Уже совершённый платёж не переводится на другое средство задним числом.</w:t>
      </w:r>
    </w:p>
    <w:p>
      <w:pPr>
        <w:pStyle w:val="Heading3"/>
      </w:pPr>
      <w:r>
        <w:t>14.4.</w:t>
      </w:r>
    </w:p>
    <w:p>
      <w:r>
        <w:t>Пользователь также может изменить средство непосредственно при ручном оформлении нового периода.</w:t>
      </w:r>
    </w:p>
    <w:p>
      <w:pPr>
        <w:pStyle w:val="Heading3"/>
      </w:pPr>
      <w:r>
        <w:t>14.5.</w:t>
      </w:r>
    </w:p>
    <w:p>
      <w:r>
        <w:t>Изменение основного средства не удаляет прежнее средство автоматически.</w:t>
      </w:r>
    </w:p>
    <w:p>
      <w:pPr>
        <w:pStyle w:val="Heading3"/>
      </w:pPr>
      <w:r>
        <w:t>14.6.</w:t>
      </w:r>
    </w:p>
    <w:p>
      <w:r>
        <w:t>Чтобы прекратить возможность его дальнейшего использования, Пользователь удаляет средство либо выражает отдельный отказ от его использования.</w:t>
      </w:r>
    </w:p>
    <w:p>
      <w:r>
        <w:t>---</w:t>
      </w:r>
    </w:p>
    <w:p>
      <w:pPr>
        <w:pStyle w:val="Heading2"/>
      </w:pPr>
      <w:r>
        <w:t>15. Удаление платёжного средства</w:t>
      </w:r>
    </w:p>
    <w:p>
      <w:pPr>
        <w:pStyle w:val="Heading3"/>
      </w:pPr>
      <w:r>
        <w:t>15.1.</w:t>
      </w:r>
    </w:p>
    <w:p>
      <w:r>
        <w:t>Пользователь вправе удалить отдельное сохранённое платёжное средство.</w:t>
      </w:r>
    </w:p>
    <w:p>
      <w:pPr>
        <w:pStyle w:val="Heading3"/>
      </w:pPr>
      <w:r>
        <w:t>15.2.</w:t>
      </w:r>
    </w:p>
    <w:p>
      <w:r>
        <w:t>После удаления Tunyx прекращает использовать его технический идентификатор для новых Рекуррентных платежей.</w:t>
      </w:r>
    </w:p>
    <w:p>
      <w:pPr>
        <w:pStyle w:val="Heading3"/>
      </w:pPr>
      <w:r>
        <w:t>15.3.</w:t>
      </w:r>
    </w:p>
    <w:p>
      <w:r>
        <w:t>Удаление средства является отказом от его последующего использования при расчётах с Tunyx.</w:t>
      </w:r>
    </w:p>
    <w:p>
      <w:pPr>
        <w:pStyle w:val="Heading3"/>
      </w:pPr>
      <w:r>
        <w:t>15.4.</w:t>
      </w:r>
    </w:p>
    <w:p>
      <w:r>
        <w:t>Удаление одного средства:</w:t>
      </w:r>
    </w:p>
    <w:p>
      <w:pPr>
        <w:pStyle w:val="ListBullet"/>
      </w:pPr>
      <w:r>
        <w:t>не удаляет Аккаунт;</w:t>
      </w:r>
    </w:p>
    <w:p>
      <w:pPr>
        <w:pStyle w:val="ListBullet"/>
      </w:pPr>
      <w:r>
        <w:t>не прекращает текущий оплаченный период;</w:t>
      </w:r>
    </w:p>
    <w:p>
      <w:pPr>
        <w:pStyle w:val="ListBullet"/>
      </w:pPr>
      <w:r>
        <w:t>не удаляет другие средства;</w:t>
      </w:r>
    </w:p>
    <w:p>
      <w:pPr>
        <w:pStyle w:val="ListBullet"/>
      </w:pPr>
      <w:r>
        <w:t>не является требованием о возврате.</w:t>
      </w:r>
    </w:p>
    <w:p>
      <w:pPr>
        <w:pStyle w:val="Heading3"/>
      </w:pPr>
      <w:r>
        <w:t>15.5.</w:t>
      </w:r>
    </w:p>
    <w:p>
      <w:r>
        <w:t>Если удалено основное средство, Пользователь может выбрать другое.</w:t>
      </w:r>
    </w:p>
    <w:p>
      <w:pPr>
        <w:pStyle w:val="Heading3"/>
      </w:pPr>
      <w:r>
        <w:t>15.6.</w:t>
      </w:r>
    </w:p>
    <w:p>
      <w:r>
        <w:t>Если другое средство не выбрано и отсутствует подходящее средство текущего платежа, Автопродление не может быть успешно выполнено.</w:t>
      </w:r>
    </w:p>
    <w:p>
      <w:pPr>
        <w:pStyle w:val="Heading3"/>
      </w:pPr>
      <w:r>
        <w:t>15.7.</w:t>
      </w:r>
    </w:p>
    <w:p>
      <w:r>
        <w:t>Платёжный провайдер может сохранять сведения о завершённых операциях в пределах собственных правовых обязанностей, однако Tunyx не должен инициировать новые платежи по удалённому средству.</w:t>
      </w:r>
    </w:p>
    <w:p>
      <w:r>
        <w:t>---</w:t>
      </w:r>
    </w:p>
    <w:p>
      <w:pPr>
        <w:pStyle w:val="Heading2"/>
      </w:pPr>
      <w:r>
        <w:t>16. Отказ от использования реквизитов</w:t>
      </w:r>
    </w:p>
    <w:p>
      <w:pPr>
        <w:pStyle w:val="Heading3"/>
      </w:pPr>
      <w:r>
        <w:t>16.1.</w:t>
      </w:r>
    </w:p>
    <w:p>
      <w:r>
        <w:t>Пользователь вправе в любое время отказаться от дальнейшего использования ранее предоставленных платёжных реквизитов или технического платёжного идентификатора.</w:t>
      </w:r>
    </w:p>
    <w:p>
      <w:pPr>
        <w:pStyle w:val="Heading3"/>
      </w:pPr>
      <w:r>
        <w:t>16.2.</w:t>
      </w:r>
    </w:p>
    <w:p>
      <w:r>
        <w:t>Отказ может быть оформлен:</w:t>
      </w:r>
    </w:p>
    <w:p>
      <w:pPr>
        <w:pStyle w:val="ListBullet"/>
      </w:pPr>
      <w:r>
        <w:t>удалением платёжного средства;</w:t>
      </w:r>
    </w:p>
    <w:p>
      <w:pPr>
        <w:pStyle w:val="ListBullet"/>
      </w:pPr>
      <w:r>
        <w:t>отключением Автопродления;</w:t>
      </w:r>
    </w:p>
    <w:p>
      <w:pPr>
        <w:pStyle w:val="ListBullet"/>
      </w:pPr>
      <w:r>
        <w:t>посредством настроек Аккаунта;</w:t>
      </w:r>
    </w:p>
    <w:p>
      <w:pPr>
        <w:pStyle w:val="ListBullet"/>
      </w:pPr>
      <w:r>
        <w:t>через поддержку;</w:t>
      </w:r>
    </w:p>
    <w:p>
      <w:pPr>
        <w:pStyle w:val="ListBullet"/>
      </w:pPr>
      <w:r>
        <w:t>по адресу `legal@tunyx.ru`;</w:t>
      </w:r>
    </w:p>
    <w:p>
      <w:pPr>
        <w:pStyle w:val="ListBullet"/>
      </w:pPr>
      <w:r>
        <w:t>иным доступным электронным способом.</w:t>
      </w:r>
    </w:p>
    <w:p>
      <w:pPr>
        <w:pStyle w:val="Heading3"/>
      </w:pPr>
      <w:r>
        <w:t>16.3.</w:t>
      </w:r>
    </w:p>
    <w:p>
      <w:r>
        <w:t>После получения отказа использование соответствующего средства для новых периодических платежей не допускается.</w:t>
      </w:r>
    </w:p>
    <w:p>
      <w:pPr>
        <w:pStyle w:val="Heading3"/>
      </w:pPr>
      <w:r>
        <w:t>16.4.</w:t>
      </w:r>
    </w:p>
    <w:p>
      <w:r>
        <w:t>С 1 марта 2026 года запрет на дальнейшее списание после такого отказа прямо установлен статьёй 16.1 Закона о защите прав потребителей.</w:t>
      </w:r>
    </w:p>
    <w:p>
      <w:pPr>
        <w:pStyle w:val="Heading3"/>
      </w:pPr>
      <w:r>
        <w:t>16.5.</w:t>
      </w:r>
    </w:p>
    <w:p>
      <w:r>
        <w:t>Tunyx обеспечивает приём отказа в электронной форме.</w:t>
      </w:r>
    </w:p>
    <w:p>
      <w:pPr>
        <w:pStyle w:val="Heading3"/>
      </w:pPr>
      <w:r>
        <w:t>16.6.</w:t>
      </w:r>
    </w:p>
    <w:p>
      <w:r>
        <w:t>Отказ применяется к будущим операциям и не отменяет автоматически платёж, успешно совершённый до его получения.</w:t>
      </w:r>
    </w:p>
    <w:p>
      <w:pPr>
        <w:pStyle w:val="Heading3"/>
      </w:pPr>
      <w:r>
        <w:t>16.7.</w:t>
      </w:r>
    </w:p>
    <w:p>
      <w:r>
        <w:t>При споре Tunyx проверяет:</w:t>
      </w:r>
    </w:p>
    <w:p>
      <w:pPr>
        <w:pStyle w:val="ListBullet"/>
      </w:pPr>
      <w:r>
        <w:t>дату отказа;</w:t>
      </w:r>
    </w:p>
    <w:p>
      <w:pPr>
        <w:pStyle w:val="ListBullet"/>
      </w:pPr>
      <w:r>
        <w:t>время создания платежа;</w:t>
      </w:r>
    </w:p>
    <w:p>
      <w:pPr>
        <w:pStyle w:val="ListBullet"/>
      </w:pPr>
      <w:r>
        <w:t>время фактического списания;</w:t>
      </w:r>
    </w:p>
    <w:p>
      <w:pPr>
        <w:pStyle w:val="ListBullet"/>
      </w:pPr>
      <w:r>
        <w:t>сведения платёжного провайдера;</w:t>
      </w:r>
    </w:p>
    <w:p>
      <w:pPr>
        <w:pStyle w:val="ListBullet"/>
      </w:pPr>
      <w:r>
        <w:t>состояние средства в Аккаунте.</w:t>
      </w:r>
    </w:p>
    <w:p>
      <w:r>
        <w:t>---</w:t>
      </w:r>
    </w:p>
    <w:p>
      <w:pPr>
        <w:pStyle w:val="Heading2"/>
      </w:pPr>
      <w:r>
        <w:t>17. Отключение Автопродления</w:t>
      </w:r>
    </w:p>
    <w:p>
      <w:pPr>
        <w:pStyle w:val="Heading3"/>
      </w:pPr>
      <w:r>
        <w:t>17.1.</w:t>
      </w:r>
    </w:p>
    <w:p>
      <w:r>
        <w:t>Пользователь вправе отключить Автопродление до очередного списания.</w:t>
      </w:r>
    </w:p>
    <w:p>
      <w:pPr>
        <w:pStyle w:val="Heading3"/>
      </w:pPr>
      <w:r>
        <w:t>17.2.</w:t>
      </w:r>
    </w:p>
    <w:p>
      <w:r>
        <w:t>Отключение означает:</w:t>
      </w:r>
    </w:p>
    <w:p>
      <w:pPr>
        <w:pStyle w:val="ListBullet"/>
      </w:pPr>
      <w:r>
        <w:t>прекращение будущих Рекуррентных платежей;</w:t>
      </w:r>
    </w:p>
    <w:p>
      <w:pPr>
        <w:pStyle w:val="ListBullet"/>
      </w:pPr>
      <w:r>
        <w:t>сохранение текущего оплаченного или бесплатного периода;</w:t>
      </w:r>
    </w:p>
    <w:p>
      <w:pPr>
        <w:pStyle w:val="ListBullet"/>
      </w:pPr>
      <w:r>
        <w:t>переход на Free после его окончания, если новый платный период не оформлен вручную.</w:t>
      </w:r>
    </w:p>
    <w:p>
      <w:pPr>
        <w:pStyle w:val="Heading3"/>
      </w:pPr>
      <w:r>
        <w:t>17.3.</w:t>
      </w:r>
    </w:p>
    <w:p>
      <w:r>
        <w:t>В Аккаунте отображаются:</w:t>
      </w:r>
    </w:p>
    <w:p>
      <w:pPr>
        <w:pStyle w:val="ListNumber"/>
      </w:pPr>
      <w:r>
        <w:t>статус отключённого Автопродления;</w:t>
      </w:r>
    </w:p>
    <w:p>
      <w:pPr>
        <w:pStyle w:val="ListNumber"/>
      </w:pPr>
      <w:r>
        <w:t>точная дата окончания текущего периода;</w:t>
      </w:r>
    </w:p>
    <w:p>
      <w:pPr>
        <w:pStyle w:val="ListNumber"/>
      </w:pPr>
      <w:r>
        <w:t>дата перехода на Free.</w:t>
      </w:r>
    </w:p>
    <w:p>
      <w:pPr>
        <w:pStyle w:val="Heading3"/>
      </w:pPr>
      <w:r>
        <w:t>17.4.</w:t>
      </w:r>
    </w:p>
    <w:p>
      <w:r>
        <w:t>Отключение не означает:</w:t>
      </w:r>
    </w:p>
    <w:p>
      <w:pPr>
        <w:pStyle w:val="ListBullet"/>
      </w:pPr>
      <w:r>
        <w:t>удаление Аккаунта;</w:t>
      </w:r>
    </w:p>
    <w:p>
      <w:pPr>
        <w:pStyle w:val="ListBullet"/>
      </w:pPr>
      <w:r>
        <w:t>немедленное прекращение текущего Тарифа;</w:t>
      </w:r>
    </w:p>
    <w:p>
      <w:pPr>
        <w:pStyle w:val="ListBullet"/>
      </w:pPr>
      <w:r>
        <w:t>автоматический возврат;</w:t>
      </w:r>
    </w:p>
    <w:p>
      <w:pPr>
        <w:pStyle w:val="ListBullet"/>
      </w:pPr>
      <w:r>
        <w:t>удаление Истории операций.</w:t>
      </w:r>
    </w:p>
    <w:p>
      <w:pPr>
        <w:pStyle w:val="Heading3"/>
      </w:pPr>
      <w:r>
        <w:t>17.5.</w:t>
      </w:r>
    </w:p>
    <w:p>
      <w:r>
        <w:t>Подробный порядок регулируется отдельным документом:</w:t>
      </w:r>
    </w:p>
    <w:p>
      <w:r>
        <w:rPr>
          <w:b/>
        </w:rPr>
        <w:t>«Порядок отключения автопродления».</w:t>
      </w:r>
    </w:p>
    <w:p>
      <w:r>
        <w:t>---</w:t>
      </w:r>
    </w:p>
    <w:p>
      <w:pPr>
        <w:pStyle w:val="Heading2"/>
      </w:pPr>
      <w:r>
        <w:t>18. Удаление Аккаунта</w:t>
      </w:r>
    </w:p>
    <w:p>
      <w:pPr>
        <w:pStyle w:val="Heading3"/>
      </w:pPr>
      <w:r>
        <w:t>18.1.</w:t>
      </w:r>
    </w:p>
    <w:p>
      <w:r>
        <w:t>При удалении Аккаунта Автопродление отключается автоматически.</w:t>
      </w:r>
    </w:p>
    <w:p>
      <w:pPr>
        <w:pStyle w:val="Heading3"/>
      </w:pPr>
      <w:r>
        <w:t>18.2.</w:t>
      </w:r>
    </w:p>
    <w:p>
      <w:r>
        <w:t>Связанные технические идентификаторы не должны использоваться Tunyx для новых Рекуррентных платежей.</w:t>
      </w:r>
    </w:p>
    <w:p>
      <w:pPr>
        <w:pStyle w:val="Heading3"/>
      </w:pPr>
      <w:r>
        <w:t>18.3.</w:t>
      </w:r>
    </w:p>
    <w:p>
      <w:r>
        <w:t>После удаления Аккаунта новые периодические платежи не инициируются.</w:t>
      </w:r>
    </w:p>
    <w:p>
      <w:pPr>
        <w:pStyle w:val="Heading3"/>
      </w:pPr>
      <w:r>
        <w:t>18.4.</w:t>
      </w:r>
    </w:p>
    <w:p>
      <w:r>
        <w:t>Удаление Аккаунта не является автоматическим заявлением о возврате за текущий период.</w:t>
      </w:r>
    </w:p>
    <w:p>
      <w:pPr>
        <w:pStyle w:val="Heading3"/>
      </w:pPr>
      <w:r>
        <w:t>18.5.</w:t>
      </w:r>
    </w:p>
    <w:p>
      <w:r>
        <w:t>Если после удаления произошло списание, Пользователь вправе обратиться для проверки и возврата при наличии основания.</w:t>
      </w:r>
    </w:p>
    <w:p>
      <w:r>
        <w:t>---</w:t>
      </w:r>
    </w:p>
    <w:p>
      <w:pPr>
        <w:pStyle w:val="Heading2"/>
      </w:pPr>
      <w:r>
        <w:t>19. Неуспешный платёж</w:t>
      </w:r>
    </w:p>
    <w:p>
      <w:pPr>
        <w:pStyle w:val="Heading3"/>
      </w:pPr>
      <w:r>
        <w:t>19.1.</w:t>
      </w:r>
    </w:p>
    <w:p>
      <w:r>
        <w:t>Платёж может быть отклонён вследствие:</w:t>
      </w:r>
    </w:p>
    <w:p>
      <w:pPr>
        <w:pStyle w:val="ListBullet"/>
      </w:pPr>
      <w:r>
        <w:t>недостатка средств;</w:t>
      </w:r>
    </w:p>
    <w:p>
      <w:pPr>
        <w:pStyle w:val="ListBullet"/>
      </w:pPr>
      <w:r>
        <w:t>ограничений банка;</w:t>
      </w:r>
    </w:p>
    <w:p>
      <w:pPr>
        <w:pStyle w:val="ListBullet"/>
      </w:pPr>
      <w:r>
        <w:t>блокировки карты;</w:t>
      </w:r>
    </w:p>
    <w:p>
      <w:pPr>
        <w:pStyle w:val="ListBullet"/>
      </w:pPr>
      <w:r>
        <w:t>истечения срока действия;</w:t>
      </w:r>
    </w:p>
    <w:p>
      <w:pPr>
        <w:pStyle w:val="ListBullet"/>
      </w:pPr>
      <w:r>
        <w:t>удаления средства;</w:t>
      </w:r>
    </w:p>
    <w:p>
      <w:pPr>
        <w:pStyle w:val="ListBullet"/>
      </w:pPr>
      <w:r>
        <w:t>отзыва разрешения;</w:t>
      </w:r>
    </w:p>
    <w:p>
      <w:pPr>
        <w:pStyle w:val="ListBullet"/>
      </w:pPr>
      <w:r>
        <w:t>проверки безопасности;</w:t>
      </w:r>
    </w:p>
    <w:p>
      <w:pPr>
        <w:pStyle w:val="ListBullet"/>
      </w:pPr>
      <w:r>
        <w:t>технической ошибки;</w:t>
      </w:r>
    </w:p>
    <w:p>
      <w:pPr>
        <w:pStyle w:val="ListBullet"/>
      </w:pPr>
      <w:r>
        <w:t>недоступности платёжной инфраструктуры.</w:t>
      </w:r>
    </w:p>
    <w:p>
      <w:pPr>
        <w:pStyle w:val="Heading3"/>
      </w:pPr>
      <w:r>
        <w:t>19.2.</w:t>
      </w:r>
    </w:p>
    <w:p>
      <w:r>
        <w:t>Tunyx может не получать точную банковскую причину отказа.</w:t>
      </w:r>
    </w:p>
    <w:p>
      <w:pPr>
        <w:pStyle w:val="Heading3"/>
      </w:pPr>
      <w:r>
        <w:t>19.3.</w:t>
      </w:r>
    </w:p>
    <w:p>
      <w:r>
        <w:t>При неуспешном платеже Пользователь может получить уведомление.</w:t>
      </w:r>
    </w:p>
    <w:p>
      <w:pPr>
        <w:pStyle w:val="Heading3"/>
      </w:pPr>
      <w:r>
        <w:t>19.4.</w:t>
      </w:r>
    </w:p>
    <w:p>
      <w:r>
        <w:t>Пользователю может быть предложено:</w:t>
      </w:r>
    </w:p>
    <w:p>
      <w:pPr>
        <w:pStyle w:val="ListBullet"/>
      </w:pPr>
      <w:r>
        <w:t>повторить оплату;</w:t>
      </w:r>
    </w:p>
    <w:p>
      <w:pPr>
        <w:pStyle w:val="ListBullet"/>
      </w:pPr>
      <w:r>
        <w:t>выбрать другое средство;</w:t>
      </w:r>
    </w:p>
    <w:p>
      <w:pPr>
        <w:pStyle w:val="ListBullet"/>
      </w:pPr>
      <w:r>
        <w:t>добавить новое средство;</w:t>
      </w:r>
    </w:p>
    <w:p>
      <w:pPr>
        <w:pStyle w:val="ListBullet"/>
      </w:pPr>
      <w:r>
        <w:t>оплатить период вручную;</w:t>
      </w:r>
    </w:p>
    <w:p>
      <w:pPr>
        <w:pStyle w:val="ListBullet"/>
      </w:pPr>
      <w:r>
        <w:t>обратиться в банк.</w:t>
      </w:r>
    </w:p>
    <w:p>
      <w:pPr>
        <w:pStyle w:val="Heading3"/>
      </w:pPr>
      <w:r>
        <w:t>19.5.</w:t>
      </w:r>
    </w:p>
    <w:p>
      <w:r>
        <w:t>Tunyx не использует другое сохранённое средство автоматически без ранее выраженного выбора Пользователя.</w:t>
      </w:r>
    </w:p>
    <w:p>
      <w:pPr>
        <w:pStyle w:val="Heading3"/>
      </w:pPr>
      <w:r>
        <w:t>19.6.</w:t>
      </w:r>
    </w:p>
    <w:p>
      <w:r>
        <w:t>После неуспешной первоначальной попытки Tunyx выполняет повторные попытки через 24 и 72 часа от первоначальной попытки списания. Если вторая повторная попытка также завершилась неуспешно, Аккаунт переводится на Free.</w:t>
      </w:r>
    </w:p>
    <w:p>
      <w:r>
        <w:t>---</w:t>
      </w:r>
    </w:p>
    <w:p>
      <w:pPr>
        <w:pStyle w:val="Heading2"/>
      </w:pPr>
      <w:r>
        <w:t>20. Повторная попытка списания</w:t>
      </w:r>
    </w:p>
    <w:p>
      <w:pPr>
        <w:pStyle w:val="Heading3"/>
      </w:pPr>
      <w:r>
        <w:t>20.1.</w:t>
      </w:r>
    </w:p>
    <w:p>
      <w:r>
        <w:t>При неуспешном первоначальном Рекуррентном платеже Tunyx выполняет две повторные попытки списания.</w:t>
      </w:r>
    </w:p>
    <w:p>
      <w:pPr>
        <w:pStyle w:val="Heading3"/>
      </w:pPr>
      <w:r>
        <w:t>20.2.</w:t>
      </w:r>
    </w:p>
    <w:p>
      <w:r>
        <w:t>Первая повторная попытка выполняется через 24 часа, а вторая повторная попытка — через 72 часа от первоначальной попытки списания. Расписание доводится до Пользователя в интерфейсе и уведомлении.</w:t>
      </w:r>
    </w:p>
    <w:p>
      <w:pPr>
        <w:pStyle w:val="Heading3"/>
      </w:pPr>
      <w:r>
        <w:t>20.3.</w:t>
      </w:r>
    </w:p>
    <w:p>
      <w:r>
        <w:t>Повторная попытка не должна выполняться:</w:t>
      </w:r>
    </w:p>
    <w:p>
      <w:pPr>
        <w:pStyle w:val="ListBullet"/>
      </w:pPr>
      <w:r>
        <w:t>после отключения Автопродления;</w:t>
      </w:r>
    </w:p>
    <w:p>
      <w:pPr>
        <w:pStyle w:val="ListBullet"/>
      </w:pPr>
      <w:r>
        <w:t>после удаления платёжного средства;</w:t>
      </w:r>
    </w:p>
    <w:p>
      <w:pPr>
        <w:pStyle w:val="ListBullet"/>
      </w:pPr>
      <w:r>
        <w:t>после отказа от его использования;</w:t>
      </w:r>
    </w:p>
    <w:p>
      <w:pPr>
        <w:pStyle w:val="ListBullet"/>
      </w:pPr>
      <w:r>
        <w:t>после удаления Аккаунта;</w:t>
      </w:r>
    </w:p>
    <w:p>
      <w:pPr>
        <w:pStyle w:val="ListBullet"/>
      </w:pPr>
      <w:r>
        <w:t>после прекращения Подписки.</w:t>
      </w:r>
    </w:p>
    <w:p>
      <w:pPr>
        <w:pStyle w:val="Heading3"/>
      </w:pPr>
      <w:r>
        <w:t>20.4.</w:t>
      </w:r>
    </w:p>
    <w:p>
      <w:r>
        <w:t>Повторная попытка выполняется только с тем средством, которое Пользователь выбрал для Автопродления.</w:t>
      </w:r>
    </w:p>
    <w:p>
      <w:pPr>
        <w:pStyle w:val="Heading3"/>
      </w:pPr>
      <w:r>
        <w:t>20.5.</w:t>
      </w:r>
    </w:p>
    <w:p>
      <w:r>
        <w:t>Автоматическое использование другого средства без выбора Пользователя не допускается.</w:t>
      </w:r>
    </w:p>
    <w:p>
      <w:pPr>
        <w:pStyle w:val="Heading3"/>
      </w:pPr>
      <w:r>
        <w:t>20.6.</w:t>
      </w:r>
    </w:p>
    <w:p>
      <w:r>
        <w:t>Если вторая повторная попытка списания завершилась неуспешно, дальнейшие автоматические попытки в рамках этого продления не выполняются, а Аккаунт переводится на Free.</w:t>
      </w:r>
    </w:p>
    <w:p>
      <w:r>
        <w:t>---</w:t>
      </w:r>
    </w:p>
    <w:p>
      <w:pPr>
        <w:pStyle w:val="Heading2"/>
      </w:pPr>
      <w:r>
        <w:t>21. Ошибочное или двойное списание</w:t>
      </w:r>
    </w:p>
    <w:p>
      <w:pPr>
        <w:pStyle w:val="Heading3"/>
      </w:pPr>
      <w:r>
        <w:t>21.1.</w:t>
      </w:r>
    </w:p>
    <w:p>
      <w:r>
        <w:t>Если один период был оплачен дважды по технической ошибке, излишняя сумма подлежит возврату после подтверждения обстоятельств.</w:t>
      </w:r>
    </w:p>
    <w:p>
      <w:pPr>
        <w:pStyle w:val="Heading3"/>
      </w:pPr>
      <w:r>
        <w:t>21.2.</w:t>
      </w:r>
    </w:p>
    <w:p>
      <w:r>
        <w:t>Пользователь направляет обращение:</w:t>
      </w:r>
    </w:p>
    <w:p>
      <w:r>
        <w:t>`support@tunyx.ru`</w:t>
      </w:r>
    </w:p>
    <w:p>
      <w:r>
        <w:t>или:</w:t>
      </w:r>
    </w:p>
    <w:p>
      <w:r>
        <w:t>`legal@tunyx.ru`</w:t>
      </w:r>
    </w:p>
    <w:p>
      <w:pPr>
        <w:pStyle w:val="Heading3"/>
      </w:pPr>
      <w:r>
        <w:t>21.3.</w:t>
      </w:r>
    </w:p>
    <w:p>
      <w:r>
        <w:t>В обращении рекомендуется указать:</w:t>
      </w:r>
    </w:p>
    <w:p>
      <w:pPr>
        <w:pStyle w:val="ListBullet"/>
      </w:pPr>
      <w:r>
        <w:t>email Аккаунта;</w:t>
      </w:r>
    </w:p>
    <w:p>
      <w:pPr>
        <w:pStyle w:val="ListBullet"/>
      </w:pPr>
      <w:r>
        <w:t>даты и суммы;</w:t>
      </w:r>
    </w:p>
    <w:p>
      <w:pPr>
        <w:pStyle w:val="ListBullet"/>
      </w:pPr>
      <w:r>
        <w:t>Тариф;</w:t>
      </w:r>
    </w:p>
    <w:p>
      <w:pPr>
        <w:pStyle w:val="ListBullet"/>
      </w:pPr>
      <w:r>
        <w:t>идентификаторы платежей;</w:t>
      </w:r>
    </w:p>
    <w:p>
      <w:pPr>
        <w:pStyle w:val="ListBullet"/>
      </w:pPr>
      <w:r>
        <w:t>подтверждение банка без секретных реквизитов.</w:t>
      </w:r>
    </w:p>
    <w:p>
      <w:pPr>
        <w:pStyle w:val="Heading3"/>
      </w:pPr>
      <w:r>
        <w:t>21.4.</w:t>
      </w:r>
    </w:p>
    <w:p>
      <w:r>
        <w:t>Tunyx проверяет:</w:t>
      </w:r>
    </w:p>
    <w:p>
      <w:pPr>
        <w:pStyle w:val="ListBullet"/>
      </w:pPr>
      <w:r>
        <w:t>поступившие уведомления;</w:t>
      </w:r>
    </w:p>
    <w:p>
      <w:pPr>
        <w:pStyle w:val="ListBullet"/>
      </w:pPr>
      <w:r>
        <w:t>количество созданных платежей;</w:t>
      </w:r>
    </w:p>
    <w:p>
      <w:pPr>
        <w:pStyle w:val="ListBullet"/>
      </w:pPr>
      <w:r>
        <w:t>статус Подписки;</w:t>
      </w:r>
    </w:p>
    <w:p>
      <w:pPr>
        <w:pStyle w:val="ListBullet"/>
      </w:pPr>
      <w:r>
        <w:t>активацию периодов;</w:t>
      </w:r>
    </w:p>
    <w:p>
      <w:pPr>
        <w:pStyle w:val="ListBullet"/>
      </w:pPr>
      <w:r>
        <w:t>сведения провайдера.</w:t>
      </w:r>
    </w:p>
    <w:p>
      <w:pPr>
        <w:pStyle w:val="Heading3"/>
      </w:pPr>
      <w:r>
        <w:t>21.5.</w:t>
      </w:r>
    </w:p>
    <w:p>
      <w:r>
        <w:t>Порядок возврата регулируется отдельными Правилами возврата денежных средств.</w:t>
      </w:r>
    </w:p>
    <w:p>
      <w:r>
        <w:t>---</w:t>
      </w:r>
    </w:p>
    <w:p>
      <w:pPr>
        <w:pStyle w:val="Heading2"/>
      </w:pPr>
      <w:r>
        <w:t>22. Списание после отказа</w:t>
      </w:r>
    </w:p>
    <w:p>
      <w:pPr>
        <w:pStyle w:val="Heading3"/>
      </w:pPr>
      <w:r>
        <w:t>22.1.</w:t>
      </w:r>
    </w:p>
    <w:p>
      <w:r>
        <w:t>Если платёж был инициирован после надлежащего отказа от использования платёжного средства, Пользователь вправе потребовать проверки и возврата.</w:t>
      </w:r>
    </w:p>
    <w:p>
      <w:pPr>
        <w:pStyle w:val="Heading3"/>
      </w:pPr>
      <w:r>
        <w:t>22.2.</w:t>
      </w:r>
    </w:p>
    <w:p>
      <w:r>
        <w:t>При подтверждении, что:</w:t>
      </w:r>
    </w:p>
    <w:p>
      <w:pPr>
        <w:pStyle w:val="ListNumber"/>
      </w:pPr>
      <w:r>
        <w:t>отказ был получен до создания или проведения платежа;</w:t>
      </w:r>
    </w:p>
    <w:p>
      <w:pPr>
        <w:pStyle w:val="ListNumber"/>
      </w:pPr>
      <w:r>
        <w:t>Tunyx продолжил использовать соответствующее средство;</w:t>
      </w:r>
    </w:p>
    <w:p>
      <w:pPr>
        <w:pStyle w:val="ListNumber"/>
      </w:pPr>
      <w:r>
        <w:t>отсутствовало иное законное основание для операции,</w:t>
      </w:r>
    </w:p>
    <w:p>
      <w:r>
        <w:t>Tunyx принимает меры для возврата неправомерно списанной суммы.</w:t>
      </w:r>
    </w:p>
    <w:p>
      <w:pPr>
        <w:pStyle w:val="Heading3"/>
      </w:pPr>
      <w:r>
        <w:t>22.3.</w:t>
      </w:r>
    </w:p>
    <w:p>
      <w:r>
        <w:t>Если платёж был создан до получения отказа, но завершён после него, обстоятельства оцениваются с учётом:</w:t>
      </w:r>
    </w:p>
    <w:p>
      <w:pPr>
        <w:pStyle w:val="ListBullet"/>
      </w:pPr>
      <w:r>
        <w:t>момента создания распоряжения;</w:t>
      </w:r>
    </w:p>
    <w:p>
      <w:pPr>
        <w:pStyle w:val="ListBullet"/>
      </w:pPr>
      <w:r>
        <w:t>возможности его отмены;</w:t>
      </w:r>
    </w:p>
    <w:p>
      <w:pPr>
        <w:pStyle w:val="ListBullet"/>
      </w:pPr>
      <w:r>
        <w:t>момента фактического списания;</w:t>
      </w:r>
    </w:p>
    <w:p>
      <w:pPr>
        <w:pStyle w:val="ListBullet"/>
      </w:pPr>
      <w:r>
        <w:t>правил платёжного провайдера;</w:t>
      </w:r>
    </w:p>
    <w:p>
      <w:pPr>
        <w:pStyle w:val="ListBullet"/>
      </w:pPr>
      <w:r>
        <w:t>обязательных норм законодательства.</w:t>
      </w:r>
    </w:p>
    <w:p>
      <w:pPr>
        <w:pStyle w:val="Heading3"/>
      </w:pPr>
      <w:r>
        <w:t>22.4.</w:t>
      </w:r>
    </w:p>
    <w:p>
      <w:r>
        <w:t>Tunyx не вправе использовать техническую задержку обработки отказа для продолжения Рекуррентных платежей.</w:t>
      </w:r>
    </w:p>
    <w:p>
      <w:r>
        <w:t>---</w:t>
      </w:r>
    </w:p>
    <w:p>
      <w:pPr>
        <w:pStyle w:val="Heading2"/>
      </w:pPr>
      <w:r>
        <w:t>23. Случайное продление</w:t>
      </w:r>
    </w:p>
    <w:p>
      <w:pPr>
        <w:pStyle w:val="Heading3"/>
      </w:pPr>
      <w:r>
        <w:t>23.1.</w:t>
      </w:r>
    </w:p>
    <w:p>
      <w:r>
        <w:t>Если Пользователь не успел отключить Автопродление и новый платёж уже совершен, он вправе обратиться за возвратом.</w:t>
      </w:r>
    </w:p>
    <w:p>
      <w:pPr>
        <w:pStyle w:val="Heading3"/>
      </w:pPr>
      <w:r>
        <w:t>23.2.</w:t>
      </w:r>
    </w:p>
    <w:p>
      <w:r>
        <w:t>Применяется дополнительная гарантия полного возврата при одновременном соблюдении условий:</w:t>
      </w:r>
    </w:p>
    <w:p>
      <w:pPr>
        <w:pStyle w:val="ListNumber"/>
      </w:pPr>
      <w:r>
        <w:t>обращение направлено в течение 24 часов после платежа;</w:t>
      </w:r>
    </w:p>
    <w:p>
      <w:pPr>
        <w:pStyle w:val="ListNumber"/>
      </w:pPr>
      <w:r>
        <w:t>платные возможности нового периода не использовались;</w:t>
      </w:r>
    </w:p>
    <w:p>
      <w:pPr>
        <w:pStyle w:val="ListNumber"/>
      </w:pPr>
      <w:r>
        <w:t>платёж и Пользователь могут быть определены;</w:t>
      </w:r>
    </w:p>
    <w:p>
      <w:pPr>
        <w:pStyle w:val="ListNumber"/>
      </w:pPr>
      <w:r>
        <w:t>отсутствуют признаки злоупотребления.</w:t>
      </w:r>
    </w:p>
    <w:p>
      <w:pPr>
        <w:pStyle w:val="Heading3"/>
      </w:pPr>
      <w:r>
        <w:t>23.3.</w:t>
      </w:r>
    </w:p>
    <w:p>
      <w:r>
        <w:t>Истечение 24 часов или использование части функций не отменяет обязательные права Потребителя на отказ от дальнейшего исполнения договора.</w:t>
      </w:r>
    </w:p>
    <w:p>
      <w:pPr>
        <w:pStyle w:val="Heading3"/>
      </w:pPr>
      <w:r>
        <w:t>23.4.</w:t>
      </w:r>
    </w:p>
    <w:p>
      <w:r>
        <w:t>Отключение Автопродления и заявление о возврате являются отдельными действиями.</w:t>
      </w:r>
    </w:p>
    <w:p>
      <w:r>
        <w:t>---</w:t>
      </w:r>
    </w:p>
    <w:p>
      <w:pPr>
        <w:pStyle w:val="Heading2"/>
      </w:pPr>
      <w:r>
        <w:t>24. Подтверждение очередного платежа</w:t>
      </w:r>
    </w:p>
    <w:p>
      <w:pPr>
        <w:pStyle w:val="Heading3"/>
      </w:pPr>
      <w:r>
        <w:t>24.1.</w:t>
      </w:r>
    </w:p>
    <w:p>
      <w:r>
        <w:t>После успешного списания Пользователю направляется сообщение.</w:t>
      </w:r>
    </w:p>
    <w:p>
      <w:pPr>
        <w:pStyle w:val="Heading3"/>
      </w:pPr>
      <w:r>
        <w:t>24.2.</w:t>
      </w:r>
    </w:p>
    <w:p>
      <w:r>
        <w:t>Оно может содержать:</w:t>
      </w:r>
    </w:p>
    <w:p>
      <w:pPr>
        <w:pStyle w:val="ListBullet"/>
      </w:pPr>
      <w:r>
        <w:t>Тариф;</w:t>
      </w:r>
    </w:p>
    <w:p>
      <w:pPr>
        <w:pStyle w:val="ListBullet"/>
      </w:pPr>
      <w:r>
        <w:t>сумму;</w:t>
      </w:r>
    </w:p>
    <w:p>
      <w:pPr>
        <w:pStyle w:val="ListBullet"/>
      </w:pPr>
      <w:r>
        <w:t>дату;</w:t>
      </w:r>
    </w:p>
    <w:p>
      <w:pPr>
        <w:pStyle w:val="ListBullet"/>
      </w:pPr>
      <w:r>
        <w:t>период действия;</w:t>
      </w:r>
    </w:p>
    <w:p>
      <w:pPr>
        <w:pStyle w:val="ListBullet"/>
      </w:pPr>
      <w:r>
        <w:t>статус Автопродления;</w:t>
      </w:r>
    </w:p>
    <w:p>
      <w:pPr>
        <w:pStyle w:val="ListBullet"/>
      </w:pPr>
      <w:r>
        <w:t>ссылку на управление Подпиской;</w:t>
      </w:r>
    </w:p>
    <w:p>
      <w:pPr>
        <w:pStyle w:val="ListBullet"/>
      </w:pPr>
      <w:r>
        <w:t>иные необходимые сведения.</w:t>
      </w:r>
    </w:p>
    <w:p>
      <w:pPr>
        <w:pStyle w:val="Heading3"/>
      </w:pPr>
      <w:r>
        <w:t>24.3.</w:t>
      </w:r>
    </w:p>
    <w:p>
      <w:r>
        <w:t>Также формируется чек НПД и направляется на email Пользователя.</w:t>
      </w:r>
    </w:p>
    <w:p>
      <w:pPr>
        <w:pStyle w:val="Heading3"/>
      </w:pPr>
      <w:r>
        <w:t>24.4.</w:t>
      </w:r>
    </w:p>
    <w:p>
      <w:r>
        <w:t>Сообщение о платеже является сервисным и не зависит от маркетингового согласия.</w:t>
      </w:r>
    </w:p>
    <w:p>
      <w:r>
        <w:t>---</w:t>
      </w:r>
    </w:p>
    <w:p>
      <w:pPr>
        <w:pStyle w:val="Heading2"/>
      </w:pPr>
      <w:r>
        <w:t>25. Безопасность</w:t>
      </w:r>
    </w:p>
    <w:p>
      <w:pPr>
        <w:pStyle w:val="Heading3"/>
      </w:pPr>
      <w:r>
        <w:t>25.1.</w:t>
      </w:r>
    </w:p>
    <w:p>
      <w:r>
        <w:t>Tunyx использует технические идентификаторы, предоставленные платёжными провайдерами, для проведения повторных платежей.</w:t>
      </w:r>
    </w:p>
    <w:p>
      <w:pPr>
        <w:pStyle w:val="Heading3"/>
      </w:pPr>
      <w:r>
        <w:t>25.2.</w:t>
      </w:r>
    </w:p>
    <w:p>
      <w:r>
        <w:t>Доступ к таким идентификаторам ограничивается в пределах фактической инфраструктуры.</w:t>
      </w:r>
    </w:p>
    <w:p>
      <w:pPr>
        <w:pStyle w:val="Heading3"/>
      </w:pPr>
      <w:r>
        <w:t>25.3.</w:t>
      </w:r>
    </w:p>
    <w:p>
      <w:r>
        <w:t>Tunyx не должен включать их в:</w:t>
      </w:r>
    </w:p>
    <w:p>
      <w:pPr>
        <w:pStyle w:val="ListBullet"/>
      </w:pPr>
      <w:r>
        <w:t>публичные страницы;</w:t>
      </w:r>
    </w:p>
    <w:p>
      <w:pPr>
        <w:pStyle w:val="ListBullet"/>
      </w:pPr>
      <w:r>
        <w:t>открытые журналы;</w:t>
      </w:r>
    </w:p>
    <w:p>
      <w:pPr>
        <w:pStyle w:val="ListBullet"/>
      </w:pPr>
      <w:r>
        <w:t>обычные письма;</w:t>
      </w:r>
    </w:p>
    <w:p>
      <w:pPr>
        <w:pStyle w:val="ListBullet"/>
      </w:pPr>
      <w:r>
        <w:t>ответы поддержки;</w:t>
      </w:r>
    </w:p>
    <w:p>
      <w:pPr>
        <w:pStyle w:val="ListBullet"/>
      </w:pPr>
      <w:r>
        <w:t>клиентский интерфейс в полном техническом виде.</w:t>
      </w:r>
    </w:p>
    <w:p>
      <w:pPr>
        <w:pStyle w:val="Heading3"/>
      </w:pPr>
      <w:r>
        <w:t>25.4.</w:t>
      </w:r>
    </w:p>
    <w:p>
      <w:r>
        <w:t>Tunyx принимает меры для предотвращения:</w:t>
      </w:r>
    </w:p>
    <w:p>
      <w:pPr>
        <w:pStyle w:val="ListBullet"/>
      </w:pPr>
      <w:r>
        <w:t>повторной обработки одного уведомления;</w:t>
      </w:r>
    </w:p>
    <w:p>
      <w:pPr>
        <w:pStyle w:val="ListBullet"/>
      </w:pPr>
      <w:r>
        <w:t>двойной активации одного платежа;</w:t>
      </w:r>
    </w:p>
    <w:p>
      <w:pPr>
        <w:pStyle w:val="ListBullet"/>
      </w:pPr>
      <w:r>
        <w:t>произвольного изменения суммы;</w:t>
      </w:r>
    </w:p>
    <w:p>
      <w:pPr>
        <w:pStyle w:val="ListBullet"/>
      </w:pPr>
      <w:r>
        <w:t>использования удалённого средства;</w:t>
      </w:r>
    </w:p>
    <w:p>
      <w:pPr>
        <w:pStyle w:val="ListBullet"/>
      </w:pPr>
      <w:r>
        <w:t>платежей после отключения Автопродления.</w:t>
      </w:r>
    </w:p>
    <w:p>
      <w:pPr>
        <w:pStyle w:val="Heading3"/>
      </w:pPr>
      <w:r>
        <w:t>25.5.</w:t>
      </w:r>
    </w:p>
    <w:p>
      <w:r>
        <w:t>Точные методы проверки не раскрываются в объёме, который может снизить безопасность.</w:t>
      </w:r>
    </w:p>
    <w:p>
      <w:r>
        <w:t>---</w:t>
      </w:r>
    </w:p>
    <w:p>
      <w:pPr>
        <w:pStyle w:val="Heading2"/>
      </w:pPr>
      <w:r>
        <w:t>26. Обработка персональных данных</w:t>
      </w:r>
    </w:p>
    <w:p>
      <w:pPr>
        <w:pStyle w:val="Heading3"/>
      </w:pPr>
      <w:r>
        <w:t>26.1.</w:t>
      </w:r>
    </w:p>
    <w:p>
      <w:r>
        <w:t>Для Рекуррентных платежей могут обрабатываться:</w:t>
      </w:r>
    </w:p>
    <w:p>
      <w:pPr>
        <w:pStyle w:val="ListBullet"/>
      </w:pPr>
      <w:r>
        <w:t>ID Аккаунта;</w:t>
      </w:r>
    </w:p>
    <w:p>
      <w:pPr>
        <w:pStyle w:val="ListBullet"/>
      </w:pPr>
      <w:r>
        <w:t>email;</w:t>
      </w:r>
    </w:p>
    <w:p>
      <w:pPr>
        <w:pStyle w:val="ListBullet"/>
      </w:pPr>
      <w:r>
        <w:t>ID платежа;</w:t>
      </w:r>
    </w:p>
    <w:p>
      <w:pPr>
        <w:pStyle w:val="ListBullet"/>
      </w:pPr>
      <w:r>
        <w:t>технический идентификатор средства;</w:t>
      </w:r>
    </w:p>
    <w:p>
      <w:pPr>
        <w:pStyle w:val="ListBullet"/>
      </w:pPr>
      <w:r>
        <w:t>сведения о выборе основного средства;</w:t>
      </w:r>
    </w:p>
    <w:p>
      <w:pPr>
        <w:pStyle w:val="ListBullet"/>
      </w:pPr>
      <w:r>
        <w:t>Тариф;</w:t>
      </w:r>
    </w:p>
    <w:p>
      <w:pPr>
        <w:pStyle w:val="ListBullet"/>
      </w:pPr>
      <w:r>
        <w:t>сумма;</w:t>
      </w:r>
    </w:p>
    <w:p>
      <w:pPr>
        <w:pStyle w:val="ListBullet"/>
      </w:pPr>
      <w:r>
        <w:t>дата;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история согласия и отказа;</w:t>
      </w:r>
    </w:p>
    <w:p>
      <w:pPr>
        <w:pStyle w:val="ListBullet"/>
      </w:pPr>
      <w:r>
        <w:t>иные необходимые технические сведения.</w:t>
      </w:r>
    </w:p>
    <w:p>
      <w:pPr>
        <w:pStyle w:val="Heading3"/>
      </w:pPr>
      <w:r>
        <w:t>26.2.</w:t>
      </w:r>
    </w:p>
    <w:p>
      <w:r>
        <w:t>Обработка осуществляется для:</w:t>
      </w:r>
    </w:p>
    <w:p>
      <w:pPr>
        <w:pStyle w:val="ListBullet"/>
      </w:pPr>
      <w:r>
        <w:t>подключения Автопродления;</w:t>
      </w:r>
    </w:p>
    <w:p>
      <w:pPr>
        <w:pStyle w:val="ListBullet"/>
      </w:pPr>
      <w:r>
        <w:t>проведения платежей;</w:t>
      </w:r>
    </w:p>
    <w:p>
      <w:pPr>
        <w:pStyle w:val="ListBullet"/>
      </w:pPr>
      <w:r>
        <w:t>прекращения списаний;</w:t>
      </w:r>
    </w:p>
    <w:p>
      <w:pPr>
        <w:pStyle w:val="ListBullet"/>
      </w:pPr>
      <w:r>
        <w:t>возврата;</w:t>
      </w:r>
    </w:p>
    <w:p>
      <w:pPr>
        <w:pStyle w:val="ListBullet"/>
      </w:pPr>
      <w:r>
        <w:t>безопасности;</w:t>
      </w:r>
    </w:p>
    <w:p>
      <w:pPr>
        <w:pStyle w:val="ListBullet"/>
      </w:pPr>
      <w:r>
        <w:t>разрешения споров;</w:t>
      </w:r>
    </w:p>
    <w:p>
      <w:pPr>
        <w:pStyle w:val="ListBullet"/>
      </w:pPr>
      <w:r>
        <w:t>исполнения законодательства.</w:t>
      </w:r>
    </w:p>
    <w:p>
      <w:pPr>
        <w:pStyle w:val="Heading3"/>
      </w:pPr>
      <w:r>
        <w:t>26.3.</w:t>
      </w:r>
    </w:p>
    <w:p>
      <w:r>
        <w:t>Точный состав данных зависит от фактических API платёжных провайдеров.</w:t>
      </w:r>
    </w:p>
    <w:p>
      <w:pPr>
        <w:pStyle w:val="Heading3"/>
      </w:pPr>
      <w:r>
        <w:t>26.4.</w:t>
      </w:r>
    </w:p>
    <w:p>
      <w:r>
        <w:t>Порядок обработки регулируется Политикой обработки персональных данных.</w:t>
      </w:r>
    </w:p>
    <w:p>
      <w:r>
        <w:t>---</w:t>
      </w:r>
    </w:p>
    <w:p>
      <w:pPr>
        <w:pStyle w:val="Heading2"/>
      </w:pPr>
      <w:r>
        <w:t>27. Ответственность</w:t>
      </w:r>
    </w:p>
    <w:p>
      <w:pPr>
        <w:pStyle w:val="Heading3"/>
      </w:pPr>
      <w:r>
        <w:t>27.1.</w:t>
      </w:r>
    </w:p>
    <w:p>
      <w:r>
        <w:t>Tunyx отвечает за зависящие от него действия, включая:</w:t>
      </w:r>
    </w:p>
    <w:p>
      <w:pPr>
        <w:pStyle w:val="ListBullet"/>
      </w:pPr>
      <w:r>
        <w:t>надлежащее информирование;</w:t>
      </w:r>
    </w:p>
    <w:p>
      <w:pPr>
        <w:pStyle w:val="ListBullet"/>
      </w:pPr>
      <w:r>
        <w:t>корректное подключение Автопродления;</w:t>
      </w:r>
    </w:p>
    <w:p>
      <w:pPr>
        <w:pStyle w:val="ListBullet"/>
      </w:pPr>
      <w:r>
        <w:t>выбор разрешённого платёжного средства;</w:t>
      </w:r>
    </w:p>
    <w:p>
      <w:pPr>
        <w:pStyle w:val="ListBullet"/>
      </w:pPr>
      <w:r>
        <w:t>прекращение списаний после отказа;</w:t>
      </w:r>
    </w:p>
    <w:p>
      <w:pPr>
        <w:pStyle w:val="ListBullet"/>
      </w:pPr>
      <w:r>
        <w:t>обработку подтверждённого статуса;</w:t>
      </w:r>
    </w:p>
    <w:p>
      <w:pPr>
        <w:pStyle w:val="ListBullet"/>
      </w:pPr>
      <w:r>
        <w:t>активацию оплаченного периода;</w:t>
      </w:r>
    </w:p>
    <w:p>
      <w:pPr>
        <w:pStyle w:val="ListBullet"/>
      </w:pPr>
      <w:r>
        <w:t>рассмотрение ошибок и возвратов.</w:t>
      </w:r>
    </w:p>
    <w:p>
      <w:pPr>
        <w:pStyle w:val="Heading3"/>
      </w:pPr>
      <w:r>
        <w:t>27.2.</w:t>
      </w:r>
    </w:p>
    <w:p>
      <w:r>
        <w:t>Tunyx не принимает решение банка:</w:t>
      </w:r>
    </w:p>
    <w:p>
      <w:pPr>
        <w:pStyle w:val="ListBullet"/>
      </w:pPr>
      <w:r>
        <w:t>одобрить платёж;</w:t>
      </w:r>
    </w:p>
    <w:p>
      <w:pPr>
        <w:pStyle w:val="ListBullet"/>
      </w:pPr>
      <w:r>
        <w:t>потребовать подтверждение;</w:t>
      </w:r>
    </w:p>
    <w:p>
      <w:pPr>
        <w:pStyle w:val="ListBullet"/>
      </w:pPr>
      <w:r>
        <w:t>отклонить операцию;</w:t>
      </w:r>
    </w:p>
    <w:p>
      <w:pPr>
        <w:pStyle w:val="ListBullet"/>
      </w:pPr>
      <w:r>
        <w:t>заблокировать средство.</w:t>
      </w:r>
    </w:p>
    <w:p>
      <w:pPr>
        <w:pStyle w:val="Heading3"/>
      </w:pPr>
      <w:r>
        <w:t>27.3.</w:t>
      </w:r>
    </w:p>
    <w:p>
      <w:r>
        <w:t>Ссылка на банк или провайдера не освобождает Tunyx от выполнения действий, находящихся под его контролем.</w:t>
      </w:r>
    </w:p>
    <w:p>
      <w:pPr>
        <w:pStyle w:val="Heading3"/>
      </w:pPr>
      <w:r>
        <w:t>27.4.</w:t>
      </w:r>
    </w:p>
    <w:p>
      <w:r>
        <w:t>Настоящие Условия не ограничивают обязательные права Потребителя.</w:t>
      </w:r>
    </w:p>
    <w:p>
      <w:r>
        <w:t>---</w:t>
      </w:r>
    </w:p>
    <w:p>
      <w:pPr>
        <w:pStyle w:val="Heading2"/>
      </w:pPr>
      <w:r>
        <w:t>28. Срок действия разрешения</w:t>
      </w:r>
    </w:p>
    <w:p>
      <w:pPr>
        <w:pStyle w:val="Heading3"/>
      </w:pPr>
      <w:r>
        <w:t>28.1.</w:t>
      </w:r>
    </w:p>
    <w:p>
      <w:r>
        <w:t>Разрешение на Рекуррентные платежи действует до:</w:t>
      </w:r>
    </w:p>
    <w:p>
      <w:pPr>
        <w:pStyle w:val="ListNumber"/>
      </w:pPr>
      <w:r>
        <w:t>отключения Автопродления;</w:t>
      </w:r>
    </w:p>
    <w:p>
      <w:pPr>
        <w:pStyle w:val="ListNumber"/>
      </w:pPr>
      <w:r>
        <w:t>отказа от использования средства;</w:t>
      </w:r>
    </w:p>
    <w:p>
      <w:pPr>
        <w:pStyle w:val="ListNumber"/>
      </w:pPr>
      <w:r>
        <w:t>удаления средства;</w:t>
      </w:r>
    </w:p>
    <w:p>
      <w:pPr>
        <w:pStyle w:val="ListNumber"/>
      </w:pPr>
      <w:r>
        <w:t>удаления Аккаунта;</w:t>
      </w:r>
    </w:p>
    <w:p>
      <w:pPr>
        <w:pStyle w:val="ListNumber"/>
      </w:pPr>
      <w:r>
        <w:t>прекращения Подписки;</w:t>
      </w:r>
    </w:p>
    <w:p>
      <w:pPr>
        <w:pStyle w:val="ListNumber"/>
      </w:pPr>
      <w:r>
        <w:t>прекращения действия соответствующего платёжного идентификатора;</w:t>
      </w:r>
    </w:p>
    <w:p>
      <w:pPr>
        <w:pStyle w:val="ListNumber"/>
      </w:pPr>
      <w:r>
        <w:t>наступления иного предусмотренного основания.</w:t>
      </w:r>
    </w:p>
    <w:p>
      <w:pPr>
        <w:pStyle w:val="Heading3"/>
      </w:pPr>
      <w:r>
        <w:t>28.2.</w:t>
      </w:r>
    </w:p>
    <w:p>
      <w:r>
        <w:t>Истечение срока действия одного платёжного средства не предоставляет право использовать другое без выбора Пользователя.</w:t>
      </w:r>
    </w:p>
    <w:p>
      <w:pPr>
        <w:pStyle w:val="Heading3"/>
      </w:pPr>
      <w:r>
        <w:t>28.3.</w:t>
      </w:r>
    </w:p>
    <w:p>
      <w:r>
        <w:t>После прекращения разрешения отдельные сведения о ранее выполненных платежах могут сохраняться для:</w:t>
      </w:r>
    </w:p>
    <w:p>
      <w:pPr>
        <w:pStyle w:val="ListBullet"/>
      </w:pPr>
      <w:r>
        <w:t>исполнения закона;</w:t>
      </w:r>
    </w:p>
    <w:p>
      <w:pPr>
        <w:pStyle w:val="ListBullet"/>
      </w:pPr>
      <w:r>
        <w:t>расчётов;</w:t>
      </w:r>
    </w:p>
    <w:p>
      <w:pPr>
        <w:pStyle w:val="ListBullet"/>
      </w:pPr>
      <w:r>
        <w:t>налогового учёта;</w:t>
      </w:r>
    </w:p>
    <w:p>
      <w:pPr>
        <w:pStyle w:val="ListBullet"/>
      </w:pPr>
      <w:r>
        <w:t>рассмотрения споров;</w:t>
      </w:r>
    </w:p>
    <w:p>
      <w:pPr>
        <w:pStyle w:val="ListBullet"/>
      </w:pPr>
      <w:r>
        <w:t>подтверждения отказа.</w:t>
      </w:r>
    </w:p>
    <w:p>
      <w:r>
        <w:t>---</w:t>
      </w:r>
    </w:p>
    <w:p>
      <w:pPr>
        <w:pStyle w:val="Heading2"/>
      </w:pPr>
      <w:r>
        <w:t>29. Изменение Условий</w:t>
      </w:r>
    </w:p>
    <w:p>
      <w:pPr>
        <w:pStyle w:val="Heading3"/>
      </w:pPr>
      <w:r>
        <w:t>29.1.</w:t>
      </w:r>
    </w:p>
    <w:p>
      <w:r>
        <w:t>Tunyx вправе изменять настоящие Условия при:</w:t>
      </w:r>
    </w:p>
    <w:p>
      <w:pPr>
        <w:pStyle w:val="ListBullet"/>
      </w:pPr>
      <w:r>
        <w:t>изменении законодательства;</w:t>
      </w:r>
    </w:p>
    <w:p>
      <w:pPr>
        <w:pStyle w:val="ListBullet"/>
      </w:pPr>
      <w:r>
        <w:t>изменении платёжных провайдеров;</w:t>
      </w:r>
    </w:p>
    <w:p>
      <w:pPr>
        <w:pStyle w:val="ListBullet"/>
      </w:pPr>
      <w:r>
        <w:t>изменении механики Автопродления;</w:t>
      </w:r>
    </w:p>
    <w:p>
      <w:pPr>
        <w:pStyle w:val="ListBullet"/>
      </w:pPr>
      <w:r>
        <w:t>добавлении способов оплаты;</w:t>
      </w:r>
    </w:p>
    <w:p>
      <w:pPr>
        <w:pStyle w:val="ListBullet"/>
      </w:pPr>
      <w:r>
        <w:t>изменении мер безопасности;</w:t>
      </w:r>
    </w:p>
    <w:p>
      <w:pPr>
        <w:pStyle w:val="ListBullet"/>
      </w:pPr>
      <w:r>
        <w:t>развитии Tunyx.</w:t>
      </w:r>
    </w:p>
    <w:p>
      <w:pPr>
        <w:pStyle w:val="Heading3"/>
      </w:pPr>
      <w:r>
        <w:t>29.2.</w:t>
      </w:r>
    </w:p>
    <w:p>
      <w:r>
        <w:t>Новая редакция публикуется на Сайте.</w:t>
      </w:r>
    </w:p>
    <w:p>
      <w:pPr>
        <w:pStyle w:val="Heading3"/>
      </w:pPr>
      <w:r>
        <w:t>29.3.</w:t>
      </w:r>
    </w:p>
    <w:p>
      <w:r>
        <w:t>Существенные изменения, влияющие на будущие списания, доводятся до Пользователя до их применения.</w:t>
      </w:r>
    </w:p>
    <w:p>
      <w:pPr>
        <w:pStyle w:val="Heading3"/>
      </w:pPr>
      <w:r>
        <w:t>29.4.</w:t>
      </w:r>
    </w:p>
    <w:p>
      <w:r>
        <w:t>Ранее предоставленное разрешение не должно автоматически использоваться для существенно иных целей или платёжной механики без необходимого информирования и подтверждения.</w:t>
      </w:r>
    </w:p>
    <w:p>
      <w:r>
        <w:t>---</w:t>
      </w:r>
    </w:p>
    <w:p>
      <w:pPr>
        <w:pStyle w:val="Heading2"/>
      </w:pPr>
      <w:r>
        <w:t>30. Обращения</w:t>
      </w:r>
    </w:p>
    <w:p>
      <w:pPr>
        <w:pStyle w:val="Heading3"/>
      </w:pPr>
      <w:r>
        <w:t>30.1. Вопросы оплаты и технические ошибки</w:t>
      </w:r>
    </w:p>
    <w:p>
      <w:r>
        <w:t>`support@tunyx.ru`</w:t>
      </w:r>
    </w:p>
    <w:p>
      <w:pPr>
        <w:pStyle w:val="Heading3"/>
      </w:pPr>
      <w:r>
        <w:t>30.2. Возвраты, отказы и юридические обращения</w:t>
      </w:r>
    </w:p>
    <w:p>
      <w:r>
        <w:t>`legal@tunyx.ru`</w:t>
      </w:r>
    </w:p>
    <w:p>
      <w:pPr>
        <w:pStyle w:val="Heading3"/>
      </w:pPr>
      <w:r>
        <w:t>30.3. Автоматические сообщения</w:t>
      </w:r>
    </w:p>
    <w:p>
      <w:r>
        <w:t>`no-reply@tunyx.ru`</w:t>
      </w:r>
    </w:p>
    <w:p>
      <w:pPr>
        <w:pStyle w:val="Heading3"/>
      </w:pPr>
      <w:r>
        <w:t>30.4.</w:t>
      </w:r>
    </w:p>
    <w:p>
      <w:r>
        <w:t>Адрес `no-reply@tunyx.ru` не предназначен для направления отказа, если приём входящих писем на нём технически не поддерживается.</w:t>
      </w:r>
    </w:p>
    <w:p>
      <w:r>
        <w:t>---</w:t>
      </w:r>
    </w:p>
    <w:p>
      <w:pPr>
        <w:pStyle w:val="Heading2"/>
      </w:pPr>
      <w:r>
        <w:t>31. Сведения об Исполнителе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Техническая поддержка:</w:t>
      </w:r>
      <w:r>
        <w:t xml:space="preserve"> `support@tunyx.ru`</w:t>
      </w:r>
    </w:p>
    <w:p>
      <w:r>
        <w:rPr>
          <w:b/>
        </w:rPr>
        <w:t>Возвраты и юридические обращения: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