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ПОЛЬЗОВАТЕЛЬСКОЕ СОГЛАШЕНИЕ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Настоящее Пользовательское соглашение определяет правила доступа к сервису Tunyx и его использования, порядок работы с учётными записями, интеграциями, пользовательскими материалами, файлами, отзывами, историей операций и иными функциями Сервиса.</w:t>
      </w:r>
    </w:p>
    <w:p>
      <w:r>
        <w:t>Условия настоящего Соглашения определены Администратором Сервиса и принимаются Пользователем в порядке, установленном настоящим Соглашением. Такая конструкция соответствует общему регулированию стандартных условий присоединения, при этом условия не должны лишать потребителя обязательных прав, предоставленных законом.</w:t>
      </w:r>
    </w:p>
    <w:p>
      <w:r>
        <w:t>---</w:t>
      </w:r>
    </w:p>
    <w:p>
      <w:pPr>
        <w:pStyle w:val="Heading1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Настоящее Пользовательское соглашение, далее — </w:t>
      </w:r>
      <w:r>
        <w:rPr>
          <w:b/>
        </w:rPr>
        <w:t>«Соглашение»</w:t>
      </w:r>
      <w:r>
        <w:t>, регулирует отношения между:</w:t>
      </w:r>
    </w:p>
    <w:p>
      <w:r>
        <w:rPr>
          <w:b/>
        </w:rPr>
        <w:t>Коршуновым Федором Михайловичем</w:t>
      </w:r>
      <w:r>
        <w:t>, физическим лицом, применяющим специальный налоговый режим «Налог на профессиональный доход», ИНН 471515088067,</w:t>
      </w:r>
    </w:p>
    <w:p>
      <w:r>
        <w:t xml:space="preserve">далее — </w:t>
      </w:r>
      <w:r>
        <w:rPr>
          <w:b/>
        </w:rPr>
        <w:t>«Администратор»</w:t>
      </w:r>
      <w:r>
        <w:t>,</w:t>
      </w:r>
    </w:p>
    <w:p>
      <w:r>
        <w:t>и лицом, использующим Сервис Tunyx,</w:t>
      </w:r>
    </w:p>
    <w:p>
      <w:r>
        <w:t xml:space="preserve">далее — </w:t>
      </w:r>
      <w:r>
        <w:rPr>
          <w:b/>
        </w:rPr>
        <w:t>«Пользователь»</w:t>
      </w:r>
      <w:r>
        <w:t>.</w:t>
      </w:r>
    </w:p>
    <w:p>
      <w:pPr>
        <w:pStyle w:val="Heading3"/>
      </w:pPr>
      <w:r>
        <w:t>1.2.</w:t>
      </w:r>
    </w:p>
    <w:p>
      <w:r>
        <w:t>Сервис доступен в сети Интернет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посредством связанных страниц, интерфейсов и иных программных средств Tunyx.</w:t>
      </w:r>
    </w:p>
    <w:p>
      <w:pPr>
        <w:pStyle w:val="Heading3"/>
      </w:pPr>
      <w:r>
        <w:t>1.3.</w:t>
      </w:r>
    </w:p>
    <w:p>
      <w:r>
        <w:t>Соглашение регулирует прежде всего:</w:t>
      </w:r>
    </w:p>
    <w:p>
      <w:pPr>
        <w:pStyle w:val="ListNumber"/>
      </w:pPr>
      <w:r>
        <w:t>создание и использование Аккаунта;</w:t>
      </w:r>
    </w:p>
    <w:p>
      <w:pPr>
        <w:pStyle w:val="ListNumber"/>
      </w:pPr>
      <w:r>
        <w:t>авторизацию;</w:t>
      </w:r>
    </w:p>
    <w:p>
      <w:pPr>
        <w:pStyle w:val="ListNumber"/>
      </w:pPr>
      <w:r>
        <w:t>подключение Сторонних музыкальных сервисов;</w:t>
      </w:r>
    </w:p>
    <w:p>
      <w:pPr>
        <w:pStyle w:val="ListNumber"/>
      </w:pPr>
      <w:r>
        <w:t>использование функций переноса и синхронизации;</w:t>
      </w:r>
    </w:p>
    <w:p>
      <w:pPr>
        <w:pStyle w:val="ListNumber"/>
      </w:pPr>
      <w:r>
        <w:t>использование профиля;</w:t>
      </w:r>
    </w:p>
    <w:p>
      <w:pPr>
        <w:pStyle w:val="ListNumber"/>
      </w:pPr>
      <w:r>
        <w:t>загрузку файлов;</w:t>
      </w:r>
    </w:p>
    <w:p>
      <w:pPr>
        <w:pStyle w:val="ListNumber"/>
      </w:pPr>
      <w:r>
        <w:t>предоставление отзывов;</w:t>
      </w:r>
    </w:p>
    <w:p>
      <w:pPr>
        <w:pStyle w:val="ListNumber"/>
      </w:pPr>
      <w:r>
        <w:t>обращения в поддержку;</w:t>
      </w:r>
    </w:p>
    <w:p>
      <w:pPr>
        <w:pStyle w:val="ListNumber"/>
      </w:pPr>
      <w:r>
        <w:t>правила допустимого использования;</w:t>
      </w:r>
    </w:p>
    <w:p>
      <w:pPr>
        <w:pStyle w:val="ListNumber"/>
      </w:pPr>
      <w:r>
        <w:t>ограничения и блокировку доступа;</w:t>
      </w:r>
    </w:p>
    <w:p>
      <w:pPr>
        <w:pStyle w:val="ListNumber"/>
      </w:pPr>
      <w:r>
        <w:t>интеллектуальные права;</w:t>
      </w:r>
    </w:p>
    <w:p>
      <w:pPr>
        <w:pStyle w:val="ListNumber"/>
      </w:pPr>
      <w:r>
        <w:t>иные вопросы эксплуатации Сервиса.</w:t>
      </w:r>
    </w:p>
    <w:p>
      <w:pPr>
        <w:pStyle w:val="Heading3"/>
      </w:pPr>
      <w:r>
        <w:t>1.4.</w:t>
      </w:r>
    </w:p>
    <w:p>
      <w:r>
        <w:t>Настоящее Соглашение не заменяет:</w:t>
      </w:r>
    </w:p>
    <w:p>
      <w:pPr>
        <w:pStyle w:val="ListBullet"/>
      </w:pPr>
      <w:r>
        <w:t>Публичную оферту;</w:t>
      </w:r>
    </w:p>
    <w:p>
      <w:pPr>
        <w:pStyle w:val="ListBullet"/>
      </w:pPr>
      <w:r>
        <w:t>Политику конфиденциальности;</w:t>
      </w:r>
    </w:p>
    <w:p>
      <w:pPr>
        <w:pStyle w:val="ListBullet"/>
      </w:pPr>
      <w:r>
        <w:t>Политику обработки персональных данных;</w:t>
      </w:r>
    </w:p>
    <w:p>
      <w:pPr>
        <w:pStyle w:val="ListBullet"/>
      </w:pPr>
      <w:r>
        <w:t>отдельное Согласие на обработку персональных данных;</w:t>
      </w:r>
    </w:p>
    <w:p>
      <w:pPr>
        <w:pStyle w:val="ListBullet"/>
      </w:pPr>
      <w:r>
        <w:t>Политику использования файлов cookies;</w:t>
      </w:r>
    </w:p>
    <w:p>
      <w:pPr>
        <w:pStyle w:val="ListBullet"/>
      </w:pPr>
      <w:r>
        <w:t>Правила оплаты;</w:t>
      </w:r>
    </w:p>
    <w:p>
      <w:pPr>
        <w:pStyle w:val="ListBullet"/>
      </w:pPr>
      <w:r>
        <w:t>Условия подписки;</w:t>
      </w:r>
    </w:p>
    <w:p>
      <w:pPr>
        <w:pStyle w:val="ListBullet"/>
      </w:pPr>
      <w:r>
        <w:t>Условия рекуррентных платежей;</w:t>
      </w:r>
    </w:p>
    <w:p>
      <w:pPr>
        <w:pStyle w:val="ListBullet"/>
      </w:pPr>
      <w:r>
        <w:t>иные специальные документы Tunyx.</w:t>
      </w:r>
    </w:p>
    <w:p>
      <w:pPr>
        <w:pStyle w:val="Heading3"/>
      </w:pPr>
      <w:r>
        <w:t>1.5.</w:t>
      </w:r>
    </w:p>
    <w:p>
      <w:r>
        <w:t>Вопросы стоимости услуг, платных Тарифов, Подписки, оплаты, возврата денежных средств и перерасчёта регулируются прежде всего Публичной офертой и соответствующими специальными документами Tunyx.</w:t>
      </w:r>
    </w:p>
    <w:p>
      <w:r>
        <w:t>---</w:t>
      </w:r>
    </w:p>
    <w:p>
      <w:pPr>
        <w:pStyle w:val="Heading1"/>
      </w:pPr>
      <w:r>
        <w:t>2. Термины и определения</w:t>
      </w:r>
    </w:p>
    <w:p>
      <w:pPr>
        <w:pStyle w:val="Heading3"/>
      </w:pPr>
      <w:r>
        <w:t>2.1. Tunyx, Сервис</w:t>
      </w:r>
    </w:p>
    <w:p>
      <w:r>
        <w:t>Программно-информационный онлайн-сервис, предназначенный для выполнения поддерживаемых операций с музыкальными объектами, включая перенос и синхронизацию между совместимыми Сторонними музыкальными сервисами.</w:t>
      </w:r>
    </w:p>
    <w:p>
      <w:pPr>
        <w:pStyle w:val="Heading3"/>
      </w:pPr>
      <w:r>
        <w:t>2.2. Администратор</w:t>
      </w:r>
    </w:p>
    <w:p>
      <w:r>
        <w:t>Коршунов Федор Михайлович, указанный в пункте 1.1 настоящего Соглашения.</w:t>
      </w:r>
    </w:p>
    <w:p>
      <w:pPr>
        <w:pStyle w:val="Heading3"/>
      </w:pPr>
      <w:r>
        <w:t>2.3. Пользователь</w:t>
      </w:r>
    </w:p>
    <w:p>
      <w:r>
        <w:t>Физическое лицо, использующее Сервис:</w:t>
      </w:r>
    </w:p>
    <w:p>
      <w:pPr>
        <w:pStyle w:val="ListBullet"/>
      </w:pPr>
      <w:r>
        <w:t>от собственного имени;</w:t>
      </w:r>
    </w:p>
    <w:p>
      <w:pPr>
        <w:pStyle w:val="ListBullet"/>
      </w:pPr>
      <w:r>
        <w:t>либо от имени юридического лица или индивидуального предпринимателя при наличии необходимых полномочий.</w:t>
      </w:r>
    </w:p>
    <w:p>
      <w:pPr>
        <w:pStyle w:val="Heading3"/>
      </w:pPr>
      <w:r>
        <w:t>2.4. Аккаунт</w:t>
      </w:r>
    </w:p>
    <w:p>
      <w:r>
        <w:t>Учётная запись Пользователя в Tunyx.</w:t>
      </w:r>
    </w:p>
    <w:p>
      <w:pPr>
        <w:pStyle w:val="Heading3"/>
      </w:pPr>
      <w:r>
        <w:t>2.5. Профиль</w:t>
      </w:r>
    </w:p>
    <w:p>
      <w:r>
        <w:t>Связанная с Аккаунтом часть Сервиса, в которой могут содержаться, в частности: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иные сведения, фактически предусмотренные интерфейсом.</w:t>
      </w:r>
    </w:p>
    <w:p>
      <w:pPr>
        <w:pStyle w:val="Heading3"/>
      </w:pPr>
      <w:r>
        <w:t>2.6. Сторонний музыкальный сервис</w:t>
      </w:r>
    </w:p>
    <w:p>
      <w:r>
        <w:t>Не принадлежащий Администратору внешний цифровой сервис, платформа, приложение, информационная система или иной программный продукт, предоставляющий функции, связанные с музыкальным контентом, библиотеками, плейлистами, исполнителями, альбомами, треками либо иными музыкальными объектами.</w:t>
      </w:r>
    </w:p>
    <w:p>
      <w:pPr>
        <w:pStyle w:val="Heading3"/>
      </w:pPr>
      <w:r>
        <w:t>2.7. Поддерживаемый музыкальный сервис</w:t>
      </w:r>
    </w:p>
    <w:p>
      <w:r>
        <w:t>Сторонний музыкальный сервис, интеграция с которым фактически доступна Пользователю в интерфейсе Tunyx в соответствующий момент времени.</w:t>
      </w:r>
    </w:p>
    <w:p>
      <w:pPr>
        <w:pStyle w:val="Heading3"/>
      </w:pPr>
      <w:r>
        <w:t>2.8.</w:t>
      </w:r>
    </w:p>
    <w:p>
      <w:r>
        <w:t>Использование общего определения «Поддерживаемый музыкальный сервис» означает, что:</w:t>
      </w:r>
    </w:p>
    <w:p>
      <w:pPr>
        <w:pStyle w:val="ListNumber"/>
      </w:pPr>
      <w:r>
        <w:t>настоящее Соглашение не требует изменения при каждом добавлении новой интеграции;</w:t>
      </w:r>
    </w:p>
    <w:p>
      <w:pPr>
        <w:pStyle w:val="ListNumber"/>
      </w:pPr>
      <w:r>
        <w:t>наличие упоминания категории музыкальных сервисов не означает, что интеграция с каждым существующим музыкальным сервисом уже реализована;</w:t>
      </w:r>
    </w:p>
    <w:p>
      <w:pPr>
        <w:pStyle w:val="ListNumber"/>
      </w:pPr>
      <w:r>
        <w:t>актуальный перечень доступных интеграций определяется фактическим интерфейсом Tunyx.</w:t>
      </w:r>
    </w:p>
    <w:p>
      <w:pPr>
        <w:pStyle w:val="Heading3"/>
      </w:pPr>
      <w:r>
        <w:t>2.9. Интеграция</w:t>
      </w:r>
    </w:p>
    <w:p>
      <w:r>
        <w:t>Технически поддерживаемое подключение Аккаунта Tunyx к Стороннему музыкальному сервису для выполнения доступных функций.</w:t>
      </w:r>
    </w:p>
    <w:p>
      <w:pPr>
        <w:pStyle w:val="Heading3"/>
      </w:pPr>
      <w:r>
        <w:t>2.10. Музыкальный объект</w:t>
      </w:r>
    </w:p>
    <w:p>
      <w:r>
        <w:t>В зависимости от доступной функциональности:</w:t>
      </w:r>
    </w:p>
    <w:p>
      <w:pPr>
        <w:pStyle w:val="ListBullet"/>
      </w:pPr>
      <w:r>
        <w:t>трек;</w:t>
      </w:r>
    </w:p>
    <w:p>
      <w:pPr>
        <w:pStyle w:val="ListBullet"/>
      </w:pPr>
      <w:r>
        <w:t>альбом;</w:t>
      </w:r>
    </w:p>
    <w:p>
      <w:pPr>
        <w:pStyle w:val="ListBullet"/>
      </w:pPr>
      <w:r>
        <w:t>артист;</w:t>
      </w:r>
    </w:p>
    <w:p>
      <w:pPr>
        <w:pStyle w:val="ListBullet"/>
      </w:pPr>
      <w:r>
        <w:t>плейлист;</w:t>
      </w:r>
    </w:p>
    <w:p>
      <w:pPr>
        <w:pStyle w:val="ListBullet"/>
      </w:pPr>
      <w:r>
        <w:t>элемент плейлиста;</w:t>
      </w:r>
    </w:p>
    <w:p>
      <w:pPr>
        <w:pStyle w:val="ListBullet"/>
      </w:pPr>
      <w:r>
        <w:t>иной поддерживаемый объект музыкальной библиотеки.</w:t>
      </w:r>
    </w:p>
    <w:p>
      <w:pPr>
        <w:pStyle w:val="Heading3"/>
      </w:pPr>
      <w:r>
        <w:t>2.11. Операция</w:t>
      </w:r>
    </w:p>
    <w:p>
      <w:r>
        <w:t>Инициированный Пользователем либо выполняемый согласно настроенному правилу процесс обработки музыкальных объектов средствами Tunyx.</w:t>
      </w:r>
    </w:p>
    <w:p>
      <w:pPr>
        <w:pStyle w:val="Heading3"/>
      </w:pPr>
      <w:r>
        <w:t>2.12. История операций</w:t>
      </w:r>
    </w:p>
    <w:p>
      <w:r>
        <w:t>Совокупность доступных в интерфейсе сведений о ранее запущенных или выполняемых операциях.</w:t>
      </w:r>
    </w:p>
    <w:p>
      <w:pPr>
        <w:pStyle w:val="Heading3"/>
      </w:pPr>
      <w:r>
        <w:t>2.13. Пользовательские материалы</w:t>
      </w:r>
    </w:p>
    <w:p>
      <w:r>
        <w:t>Информация и материалы, передаваемые Пользователем посредством Tunyx, включая в соответствующих случаях:</w:t>
      </w:r>
    </w:p>
    <w:p>
      <w:pPr>
        <w:pStyle w:val="ListBullet"/>
      </w:pPr>
      <w:r>
        <w:t>аватары;</w:t>
      </w:r>
    </w:p>
    <w:p>
      <w:pPr>
        <w:pStyle w:val="ListBullet"/>
      </w:pPr>
      <w:r>
        <w:t>отзывы;</w:t>
      </w:r>
    </w:p>
    <w:p>
      <w:pPr>
        <w:pStyle w:val="ListBullet"/>
      </w:pPr>
      <w:r>
        <w:t>обращения;</w:t>
      </w:r>
    </w:p>
    <w:p>
      <w:pPr>
        <w:pStyle w:val="ListBullet"/>
      </w:pPr>
      <w:r>
        <w:t>сообщения в поддержку;</w:t>
      </w:r>
    </w:p>
    <w:p>
      <w:pPr>
        <w:pStyle w:val="ListBullet"/>
      </w:pPr>
      <w:r>
        <w:t>файлы;</w:t>
      </w:r>
    </w:p>
    <w:p>
      <w:pPr>
        <w:pStyle w:val="ListBullet"/>
      </w:pPr>
      <w:r>
        <w:t>таблицы;</w:t>
      </w:r>
    </w:p>
    <w:p>
      <w:pPr>
        <w:pStyle w:val="ListBullet"/>
      </w:pPr>
      <w:r>
        <w:t>текстовые материалы;</w:t>
      </w:r>
    </w:p>
    <w:p>
      <w:pPr>
        <w:pStyle w:val="ListBullet"/>
      </w:pPr>
      <w:r>
        <w:t>Markdown-файлы;</w:t>
      </w:r>
    </w:p>
    <w:p>
      <w:pPr>
        <w:pStyle w:val="ListBullet"/>
      </w:pPr>
      <w:r>
        <w:t>иные сведения, фактически передаваемые через интерфейс.</w:t>
      </w:r>
    </w:p>
    <w:p>
      <w:pPr>
        <w:pStyle w:val="Heading3"/>
      </w:pPr>
      <w:r>
        <w:t>2.14. Загружаемый файл</w:t>
      </w:r>
    </w:p>
    <w:p>
      <w:r>
        <w:t>Файл, передаваемый Пользователем в Tunyx посредством предусмотренной функции загрузки, в том числе для предоставления перечня музыкальных объектов в текстовом или табличном виде.</w:t>
      </w:r>
    </w:p>
    <w:p>
      <w:r>
        <w:t>---</w:t>
      </w:r>
    </w:p>
    <w:p>
      <w:pPr>
        <w:pStyle w:val="Heading1"/>
      </w:pPr>
      <w:r>
        <w:t>3. Принятие Соглашения</w:t>
      </w:r>
    </w:p>
    <w:p>
      <w:pPr>
        <w:pStyle w:val="Heading3"/>
      </w:pPr>
      <w:r>
        <w:t>3.1.</w:t>
      </w:r>
    </w:p>
    <w:p>
      <w:r>
        <w:t>Пользователь обязан ознакомиться с настоящим Соглашением до начала использования регулируемой им функциональности.</w:t>
      </w:r>
    </w:p>
    <w:p>
      <w:pPr>
        <w:pStyle w:val="Heading3"/>
      </w:pPr>
      <w:r>
        <w:t>3.2.</w:t>
      </w:r>
    </w:p>
    <w:p>
      <w:r>
        <w:t>Пользователь присоединяется к настоящему Соглашению:</w:t>
      </w:r>
    </w:p>
    <w:p>
      <w:pPr>
        <w:pStyle w:val="ListNumber"/>
      </w:pPr>
      <w:r>
        <w:t>путём совершения соответствующего действия в интерфейсе, если Tunyx прямо предлагает подтвердить принятие Соглашения;</w:t>
      </w:r>
    </w:p>
    <w:p>
      <w:pPr>
        <w:pStyle w:val="ListNumber"/>
      </w:pPr>
      <w:r>
        <w:t>либо путём начала использования функциональности Tunyx после предоставления Пользователю возможности ознакомиться с настоящим Соглашением.</w:t>
      </w:r>
    </w:p>
    <w:p>
      <w:pPr>
        <w:pStyle w:val="Heading3"/>
      </w:pPr>
      <w:r>
        <w:t>3.3.</w:t>
      </w:r>
    </w:p>
    <w:p>
      <w:r>
        <w:t>Простое посещение общедоступной страницы Сайта без регистрации и без использования регулируемой настоящим Соглашением функциональности само по себе не считается безусловным подтверждением принятия всех его условий.</w:t>
      </w:r>
    </w:p>
    <w:p>
      <w:pPr>
        <w:pStyle w:val="Heading3"/>
      </w:pPr>
      <w:r>
        <w:t>3.4.</w:t>
      </w:r>
    </w:p>
    <w:p>
      <w:r>
        <w:t>Начиная использовать Аккаунт и функциональность Tunyx после ознакомления с настоящим Соглашением, Пользователь подтверждает, что:</w:t>
      </w:r>
    </w:p>
    <w:p>
      <w:pPr>
        <w:pStyle w:val="ListNumber"/>
      </w:pPr>
      <w:r>
        <w:t>ознакомился с его текстом;</w:t>
      </w:r>
    </w:p>
    <w:p>
      <w:pPr>
        <w:pStyle w:val="ListNumber"/>
      </w:pPr>
      <w:r>
        <w:t>понимает его содержание;</w:t>
      </w:r>
    </w:p>
    <w:p>
      <w:pPr>
        <w:pStyle w:val="ListNumber"/>
      </w:pPr>
      <w:r>
        <w:t>обязуется соблюдать установленные правила;</w:t>
      </w:r>
    </w:p>
    <w:p>
      <w:pPr>
        <w:pStyle w:val="ListNumber"/>
      </w:pPr>
      <w:r>
        <w:t>обладает необходимой дееспособностью;</w:t>
      </w:r>
    </w:p>
    <w:p>
      <w:pPr>
        <w:pStyle w:val="ListNumber"/>
      </w:pPr>
      <w:r>
        <w:t>при использовании Сервиса от имени другого лица обладает необходимыми полномочиями.</w:t>
      </w:r>
    </w:p>
    <w:p>
      <w:pPr>
        <w:pStyle w:val="Heading3"/>
      </w:pPr>
      <w:r>
        <w:t>3.5.</w:t>
      </w:r>
    </w:p>
    <w:p>
      <w:r>
        <w:t>Для Пользователей младше 18 лет применяются ограничения и требования законодательства о дееспособности несовершеннолетних.</w:t>
      </w:r>
    </w:p>
    <w:p>
      <w:pPr>
        <w:pStyle w:val="Heading3"/>
      </w:pPr>
      <w:r>
        <w:t>3.6.</w:t>
      </w:r>
    </w:p>
    <w:p>
      <w:r>
        <w:t>Лицо младше 14 лет не вправе самостоятельно принимать настоящее Соглашение и создавать договорные обязательства перед Администратором.</w:t>
      </w:r>
    </w:p>
    <w:p>
      <w:r>
        <w:t>---</w:t>
      </w:r>
    </w:p>
    <w:p>
      <w:pPr>
        <w:pStyle w:val="Heading1"/>
      </w:pPr>
      <w:r>
        <w:t>4. Регистрация и авторизация</w:t>
      </w:r>
    </w:p>
    <w:p>
      <w:pPr>
        <w:pStyle w:val="Heading3"/>
      </w:pPr>
      <w:r>
        <w:t>4.1.</w:t>
      </w:r>
    </w:p>
    <w:p>
      <w:r>
        <w:t>Для использования отдельных функций Tunyx требуется создание Аккаунта.</w:t>
      </w:r>
    </w:p>
    <w:p>
      <w:pPr>
        <w:pStyle w:val="Heading3"/>
      </w:pPr>
      <w:r>
        <w:t>4.2.</w:t>
      </w:r>
    </w:p>
    <w:p>
      <w:r>
        <w:t>В зависимости от фактически доступного интерфейса регистрация и авторизация могут осуществляться:</w:t>
      </w:r>
    </w:p>
    <w:p>
      <w:pPr>
        <w:pStyle w:val="ListNumber"/>
      </w:pPr>
      <w:r>
        <w:t>посредством адреса электронной почты и пароля;</w:t>
      </w:r>
    </w:p>
    <w:p>
      <w:pPr>
        <w:pStyle w:val="ListNumber"/>
      </w:pPr>
      <w:r>
        <w:t>посредством поддерживаемой сторонней системы авторизации;</w:t>
      </w:r>
    </w:p>
    <w:p>
      <w:pPr>
        <w:pStyle w:val="ListNumber"/>
      </w:pPr>
      <w:r>
        <w:t>иным способом, фактически реализованным Администратором и допускаемым применимым законодательством.</w:t>
      </w:r>
    </w:p>
    <w:p>
      <w:pPr>
        <w:pStyle w:val="Heading3"/>
      </w:pPr>
      <w:r>
        <w:t>4.3.</w:t>
      </w:r>
    </w:p>
    <w:p>
      <w:r>
        <w:t>Перечень доступных способов авторизации определяется интерфейсом Tunyx.</w:t>
      </w:r>
    </w:p>
    <w:p>
      <w:pPr>
        <w:pStyle w:val="Heading3"/>
      </w:pPr>
      <w:r>
        <w:t>4.4.</w:t>
      </w:r>
    </w:p>
    <w:p>
      <w:r>
        <w:t>Для Пользователей, находящихся на территории Российской Федерации, способы авторизации могут ограничиваться или изменяться Администратором в целях соблюдения обязательных требований законодательства Российской Федерации.</w:t>
      </w:r>
    </w:p>
    <w:p>
      <w:pPr>
        <w:pStyle w:val="Heading3"/>
      </w:pPr>
      <w:r>
        <w:t>4.5.</w:t>
      </w:r>
    </w:p>
    <w:p>
      <w:r>
        <w:t>Наличие определённого способа авторизации в один момент времени не гарантирует его бессрочную доступность.</w:t>
      </w:r>
    </w:p>
    <w:p>
      <w:pPr>
        <w:pStyle w:val="Heading3"/>
      </w:pPr>
      <w:r>
        <w:t>4.6.</w:t>
      </w:r>
    </w:p>
    <w:p>
      <w:r>
        <w:t>Администратор вправе:</w:t>
      </w:r>
    </w:p>
    <w:p>
      <w:pPr>
        <w:pStyle w:val="ListBullet"/>
      </w:pPr>
      <w:r>
        <w:t>добавлять способы авторизации;</w:t>
      </w:r>
    </w:p>
    <w:p>
      <w:pPr>
        <w:pStyle w:val="ListBullet"/>
      </w:pPr>
      <w:r>
        <w:t>прекращать поддержку отдельных способов;</w:t>
      </w:r>
    </w:p>
    <w:p>
      <w:pPr>
        <w:pStyle w:val="ListBullet"/>
      </w:pPr>
      <w:r>
        <w:t>временно ограничивать их;</w:t>
      </w:r>
    </w:p>
    <w:p>
      <w:pPr>
        <w:pStyle w:val="ListBullet"/>
      </w:pPr>
      <w:r>
        <w:t>изменять механизм входа</w:t>
      </w:r>
    </w:p>
    <w:p>
      <w:r>
        <w:t>при условии соблюдения обязательных требований законодательства и сохранения разумной возможности доступа Пользователя к Аккаунту.</w:t>
      </w:r>
    </w:p>
    <w:p>
      <w:pPr>
        <w:pStyle w:val="Heading3"/>
      </w:pPr>
      <w:r>
        <w:t>4.7.</w:t>
      </w:r>
    </w:p>
    <w:p>
      <w:r>
        <w:t>Пользователь обязан предоставлять достоверные сведения в объёме, необходимом для регистрации и использования Сервиса.</w:t>
      </w:r>
    </w:p>
    <w:p>
      <w:pPr>
        <w:pStyle w:val="Heading3"/>
      </w:pPr>
      <w:r>
        <w:t>4.8.</w:t>
      </w:r>
    </w:p>
    <w:p>
      <w:r>
        <w:t>Пользователь самостоятельно отвечает за сохранность:</w:t>
      </w:r>
    </w:p>
    <w:p>
      <w:pPr>
        <w:pStyle w:val="ListBullet"/>
      </w:pPr>
      <w:r>
        <w:t>пароля;</w:t>
      </w:r>
    </w:p>
    <w:p>
      <w:pPr>
        <w:pStyle w:val="ListBullet"/>
      </w:pPr>
      <w:r>
        <w:t>доступа к электронной почте;</w:t>
      </w:r>
    </w:p>
    <w:p>
      <w:pPr>
        <w:pStyle w:val="ListBullet"/>
      </w:pPr>
      <w:r>
        <w:t>подключённых средств авторизации;</w:t>
      </w:r>
    </w:p>
    <w:p>
      <w:pPr>
        <w:pStyle w:val="ListBullet"/>
      </w:pPr>
      <w:r>
        <w:t>устройств, на которых выполнен вход.</w:t>
      </w:r>
    </w:p>
    <w:p>
      <w:pPr>
        <w:pStyle w:val="Heading3"/>
      </w:pPr>
      <w:r>
        <w:t>4.9.</w:t>
      </w:r>
    </w:p>
    <w:p>
      <w:r>
        <w:t>Пользователь не вправе передавать Аккаунт третьим лицам способом, создающим риск несанкционированного доступа или нарушения настоящего Соглашения.</w:t>
      </w:r>
    </w:p>
    <w:p>
      <w:pPr>
        <w:pStyle w:val="Heading3"/>
      </w:pPr>
      <w:r>
        <w:t>4.10.</w:t>
      </w:r>
    </w:p>
    <w:p>
      <w:r>
        <w:t>При обнаружении несанкционированного доступа Пользователь обязан в разумный срок:</w:t>
      </w:r>
    </w:p>
    <w:p>
      <w:pPr>
        <w:pStyle w:val="ListNumber"/>
      </w:pPr>
      <w:r>
        <w:t>изменить доступные данные безопасности;</w:t>
      </w:r>
    </w:p>
    <w:p>
      <w:pPr>
        <w:pStyle w:val="ListNumber"/>
      </w:pPr>
      <w:r>
        <w:t>прекратить подозрительные сессии при наличии соответствующей функции;</w:t>
      </w:r>
    </w:p>
    <w:p>
      <w:pPr>
        <w:pStyle w:val="ListNumber"/>
      </w:pPr>
      <w:r>
        <w:t>обратиться в поддержку Tunyx.</w:t>
      </w:r>
    </w:p>
    <w:p>
      <w:r>
        <w:t>---</w:t>
      </w:r>
    </w:p>
    <w:p>
      <w:pPr>
        <w:pStyle w:val="Heading1"/>
      </w:pPr>
      <w:r>
        <w:t>5. Несколько Аккаунтов</w:t>
      </w:r>
    </w:p>
    <w:p>
      <w:pPr>
        <w:pStyle w:val="Heading3"/>
      </w:pPr>
      <w:r>
        <w:t>5.1.</w:t>
      </w:r>
    </w:p>
    <w:p>
      <w:r>
        <w:t>Само по себе наличие у одного лица нескольких Аккаунтов не запрещается.</w:t>
      </w:r>
    </w:p>
    <w:p>
      <w:pPr>
        <w:pStyle w:val="Heading3"/>
      </w:pPr>
      <w:r>
        <w:t>5.2.</w:t>
      </w:r>
    </w:p>
    <w:p>
      <w:r>
        <w:t>Запрещается создание или использование нескольких Аккаунтов в целях:</w:t>
      </w:r>
    </w:p>
    <w:p>
      <w:pPr>
        <w:pStyle w:val="ListNumber"/>
      </w:pPr>
      <w:r>
        <w:t>обхода Тарифных лимитов;</w:t>
      </w:r>
    </w:p>
    <w:p>
      <w:pPr>
        <w:pStyle w:val="ListNumber"/>
      </w:pPr>
      <w:r>
        <w:t>обхода технических ограничений;</w:t>
      </w:r>
    </w:p>
    <w:p>
      <w:pPr>
        <w:pStyle w:val="ListNumber"/>
      </w:pPr>
      <w:r>
        <w:t>обхода блокировки;</w:t>
      </w:r>
    </w:p>
    <w:p>
      <w:pPr>
        <w:pStyle w:val="ListNumber"/>
      </w:pPr>
      <w:r>
        <w:t>повторного получения однократного бесплатного периода;</w:t>
      </w:r>
    </w:p>
    <w:p>
      <w:pPr>
        <w:pStyle w:val="ListNumber"/>
      </w:pPr>
      <w:r>
        <w:t>получения иных преимуществ, которые по условиям Tunyx предоставляются одному лицу однократно;</w:t>
      </w:r>
    </w:p>
    <w:p>
      <w:pPr>
        <w:pStyle w:val="ListNumber"/>
      </w:pPr>
      <w:r>
        <w:t>мошеннических действий;</w:t>
      </w:r>
    </w:p>
    <w:p>
      <w:pPr>
        <w:pStyle w:val="ListNumber"/>
      </w:pPr>
      <w:r>
        <w:t>создания искусственной нагрузки.</w:t>
      </w:r>
    </w:p>
    <w:p>
      <w:pPr>
        <w:pStyle w:val="Heading3"/>
      </w:pPr>
      <w:r>
        <w:t>5.3.</w:t>
      </w:r>
    </w:p>
    <w:p>
      <w:r>
        <w:t>Право на однократный бесплатный период может проверяться с использованием доступных Tunyx признаков в соответствии с Публичной офертой и документами об обработке персональных данных.</w:t>
      </w:r>
    </w:p>
    <w:p>
      <w:pPr>
        <w:pStyle w:val="Heading3"/>
      </w:pPr>
      <w:r>
        <w:t>5.4.</w:t>
      </w:r>
    </w:p>
    <w:p>
      <w:r>
        <w:t>В частности, при определении повторного использования бесплатного периода могут учитываться сведения о платёжном средстве и иные предусмотренные правилами Tunyx признаки.</w:t>
      </w:r>
    </w:p>
    <w:p>
      <w:pPr>
        <w:pStyle w:val="Heading3"/>
      </w:pPr>
      <w:r>
        <w:t>5.5.</w:t>
      </w:r>
    </w:p>
    <w:p>
      <w:r>
        <w:t>При выявлении обхода ограничений Администратор вправе:</w:t>
      </w:r>
    </w:p>
    <w:p>
      <w:pPr>
        <w:pStyle w:val="ListBullet"/>
      </w:pPr>
      <w:r>
        <w:t>заблокировать дополнительные Аккаунты;</w:t>
      </w:r>
    </w:p>
    <w:p>
      <w:pPr>
        <w:pStyle w:val="ListBullet"/>
      </w:pPr>
      <w:r>
        <w:t>прекратить предоставление неправомерно полученного преимущества;</w:t>
      </w:r>
    </w:p>
    <w:p>
      <w:pPr>
        <w:pStyle w:val="ListBullet"/>
      </w:pPr>
      <w:r>
        <w:t>временно ограничить отдельные функции;</w:t>
      </w:r>
    </w:p>
    <w:p>
      <w:pPr>
        <w:pStyle w:val="ListBullet"/>
      </w:pPr>
      <w:r>
        <w:t>принять иные соразмерные меры, предусмотренные настоящим Соглашением.</w:t>
      </w:r>
    </w:p>
    <w:p>
      <w:r>
        <w:t>---</w:t>
      </w:r>
    </w:p>
    <w:p>
      <w:pPr>
        <w:pStyle w:val="Heading1"/>
      </w:pPr>
      <w:r>
        <w:t>6. Подключение музыкальных сервисов</w:t>
      </w:r>
    </w:p>
    <w:p>
      <w:pPr>
        <w:pStyle w:val="Heading3"/>
      </w:pPr>
      <w:r>
        <w:t>6.1.</w:t>
      </w:r>
    </w:p>
    <w:p>
      <w:r>
        <w:t>Для выполнения операций Пользователь может подключать Поддерживаемые музыкальные сервисы.</w:t>
      </w:r>
    </w:p>
    <w:p>
      <w:pPr>
        <w:pStyle w:val="Heading3"/>
      </w:pPr>
      <w:r>
        <w:t>6.2.</w:t>
      </w:r>
    </w:p>
    <w:p>
      <w:r>
        <w:t>Способ подключения зависит от технической архитектуры конкретного Стороннего музыкального сервиса.</w:t>
      </w:r>
    </w:p>
    <w:p>
      <w:pPr>
        <w:pStyle w:val="Heading3"/>
      </w:pPr>
      <w:r>
        <w:t>6.3.</w:t>
      </w:r>
    </w:p>
    <w:p>
      <w:r>
        <w:t>Подключение может осуществляться, в частности:</w:t>
      </w:r>
    </w:p>
    <w:p>
      <w:pPr>
        <w:pStyle w:val="ListNumber"/>
      </w:pPr>
      <w:r>
        <w:t>посредством процедуры аутентификации или авторизации;</w:t>
      </w:r>
    </w:p>
    <w:p>
      <w:pPr>
        <w:pStyle w:val="ListNumber"/>
      </w:pPr>
      <w:r>
        <w:t>посредством предоставления токена;</w:t>
      </w:r>
    </w:p>
    <w:p>
      <w:pPr>
        <w:pStyle w:val="ListNumber"/>
      </w:pPr>
      <w:r>
        <w:t>посредством иного технического механизма, фактически поддерживаемого соответствующей интеграцией.</w:t>
      </w:r>
    </w:p>
    <w:p>
      <w:pPr>
        <w:pStyle w:val="Heading3"/>
      </w:pPr>
      <w:r>
        <w:t>6.4.</w:t>
      </w:r>
    </w:p>
    <w:p>
      <w:r>
        <w:t>Конкретный способ подключения определяется интерфейсом Tunyx и техническими возможностями соответствующего Стороннего музыкального сервиса.</w:t>
      </w:r>
    </w:p>
    <w:p>
      <w:pPr>
        <w:pStyle w:val="Heading3"/>
      </w:pPr>
      <w:r>
        <w:t>6.5.</w:t>
      </w:r>
    </w:p>
    <w:p>
      <w:r>
        <w:t>Пользователь обязан подключать только тот аккаунт Стороннего музыкального сервиса, которым он вправе пользоваться.</w:t>
      </w:r>
    </w:p>
    <w:p>
      <w:pPr>
        <w:pStyle w:val="Heading3"/>
      </w:pPr>
      <w:r>
        <w:t>6.6.</w:t>
      </w:r>
    </w:p>
    <w:p>
      <w:r>
        <w:t>Запрещается без законного основания:</w:t>
      </w:r>
    </w:p>
    <w:p>
      <w:pPr>
        <w:pStyle w:val="ListBullet"/>
      </w:pPr>
      <w:r>
        <w:t>подключать чужие аккаунты;</w:t>
      </w:r>
    </w:p>
    <w:p>
      <w:pPr>
        <w:pStyle w:val="ListBullet"/>
      </w:pPr>
      <w:r>
        <w:t>использовать чужие токены;</w:t>
      </w:r>
    </w:p>
    <w:p>
      <w:pPr>
        <w:pStyle w:val="ListBullet"/>
      </w:pPr>
      <w:r>
        <w:t>получать доступ к аккаунтам третьих лиц;</w:t>
      </w:r>
    </w:p>
    <w:p>
      <w:pPr>
        <w:pStyle w:val="ListBullet"/>
      </w:pPr>
      <w:r>
        <w:t>использовать похищенные или неправомерно полученные данные доступа.</w:t>
      </w:r>
    </w:p>
    <w:p>
      <w:pPr>
        <w:pStyle w:val="Heading3"/>
      </w:pPr>
      <w:r>
        <w:t>6.7.</w:t>
      </w:r>
    </w:p>
    <w:p>
      <w:r>
        <w:t>Пользователь самостоятельно отвечает за соблюдение условий использования соответствующего Стороннего музыкального сервиса.</w:t>
      </w:r>
    </w:p>
    <w:p>
      <w:pPr>
        <w:pStyle w:val="Heading3"/>
      </w:pPr>
      <w:r>
        <w:t>6.8.</w:t>
      </w:r>
    </w:p>
    <w:p>
      <w:r>
        <w:t>Администратор не является владельцем независимых Сторонних музыкальных сервисов и не определяет их:</w:t>
      </w:r>
    </w:p>
    <w:p>
      <w:pPr>
        <w:pStyle w:val="ListBullet"/>
      </w:pPr>
      <w:r>
        <w:t>условия использования;</w:t>
      </w:r>
    </w:p>
    <w:p>
      <w:pPr>
        <w:pStyle w:val="ListBullet"/>
      </w:pPr>
      <w:r>
        <w:t>каталоги;</w:t>
      </w:r>
    </w:p>
    <w:p>
      <w:pPr>
        <w:pStyle w:val="ListBullet"/>
      </w:pPr>
      <w:r>
        <w:t>географическую доступность;</w:t>
      </w:r>
    </w:p>
    <w:p>
      <w:pPr>
        <w:pStyle w:val="ListBullet"/>
      </w:pPr>
      <w:r>
        <w:t>технические ограничения;</w:t>
      </w:r>
    </w:p>
    <w:p>
      <w:pPr>
        <w:pStyle w:val="ListBullet"/>
      </w:pPr>
      <w:r>
        <w:t>правила авторизации;</w:t>
      </w:r>
    </w:p>
    <w:p>
      <w:pPr>
        <w:pStyle w:val="ListBullet"/>
      </w:pPr>
      <w:r>
        <w:t>внутреннюю инфраструктуру.</w:t>
      </w:r>
    </w:p>
    <w:p>
      <w:pPr>
        <w:pStyle w:val="Heading3"/>
      </w:pPr>
      <w:r>
        <w:t>6.9.</w:t>
      </w:r>
    </w:p>
    <w:p>
      <w:r>
        <w:t>Пользователь вправе полностью отключить доступную Интеграцию посредством функциональности Tunyx.</w:t>
      </w:r>
    </w:p>
    <w:p>
      <w:pPr>
        <w:pStyle w:val="Heading3"/>
      </w:pPr>
      <w:r>
        <w:t>6.10.</w:t>
      </w:r>
    </w:p>
    <w:p>
      <w:r>
        <w:t>После отключения Интеграции функции, требующие подключения соответствующего музыкального сервиса, могут стать недоступными.</w:t>
      </w:r>
    </w:p>
    <w:p>
      <w:pPr>
        <w:pStyle w:val="Heading3"/>
      </w:pPr>
      <w:r>
        <w:t>6.11.</w:t>
      </w:r>
    </w:p>
    <w:p>
      <w:r>
        <w:t>Отключение Интеграции не означает автоматического удаления всех ранее сформированных сведений об операциях, если иное прямо не предусмотрено интерфейсом или обязательными нормами законодательства.</w:t>
      </w:r>
    </w:p>
    <w:p>
      <w:r>
        <w:t>---</w:t>
      </w:r>
    </w:p>
    <w:p>
      <w:pPr>
        <w:pStyle w:val="Heading1"/>
      </w:pPr>
      <w:r>
        <w:t>7. Использование функций переноса и синхронизации</w:t>
      </w:r>
    </w:p>
    <w:p>
      <w:pPr>
        <w:pStyle w:val="Heading3"/>
      </w:pPr>
      <w:r>
        <w:t>7.1.</w:t>
      </w:r>
    </w:p>
    <w:p>
      <w:r>
        <w:t>Пользователь вправе запускать только те операции, которые фактически доступны в интерфейсе Tunyx.</w:t>
      </w:r>
    </w:p>
    <w:p>
      <w:pPr>
        <w:pStyle w:val="Heading3"/>
      </w:pPr>
      <w:r>
        <w:t>7.2.</w:t>
      </w:r>
    </w:p>
    <w:p>
      <w:r>
        <w:t>Доступная функциональность может включать операции с:</w:t>
      </w:r>
    </w:p>
    <w:p>
      <w:pPr>
        <w:pStyle w:val="ListBullet"/>
      </w:pPr>
      <w:r>
        <w:t>треками;</w:t>
      </w:r>
    </w:p>
    <w:p>
      <w:pPr>
        <w:pStyle w:val="ListBullet"/>
      </w:pPr>
      <w:r>
        <w:t>альбомами;</w:t>
      </w:r>
    </w:p>
    <w:p>
      <w:pPr>
        <w:pStyle w:val="ListBullet"/>
      </w:pPr>
      <w:r>
        <w:t>артистами;</w:t>
      </w:r>
    </w:p>
    <w:p>
      <w:pPr>
        <w:pStyle w:val="ListBullet"/>
      </w:pPr>
      <w:r>
        <w:t>плейлистами;</w:t>
      </w:r>
    </w:p>
    <w:p>
      <w:pPr>
        <w:pStyle w:val="ListBullet"/>
      </w:pPr>
      <w:r>
        <w:t>библиотеками;</w:t>
      </w:r>
    </w:p>
    <w:p>
      <w:pPr>
        <w:pStyle w:val="ListBullet"/>
      </w:pPr>
      <w:r>
        <w:t>иными поддерживаемыми музыкальными объектами.</w:t>
      </w:r>
    </w:p>
    <w:p>
      <w:pPr>
        <w:pStyle w:val="Heading3"/>
      </w:pPr>
      <w:r>
        <w:t>7.3.</w:t>
      </w:r>
    </w:p>
    <w:p>
      <w:r>
        <w:t>Tunyx осуществляет техническую обработку и сопоставление музыкальных объектов между каталогами Поддерживаемых музыкальных сервисов.</w:t>
      </w:r>
    </w:p>
    <w:p>
      <w:pPr>
        <w:pStyle w:val="Heading3"/>
      </w:pPr>
      <w:r>
        <w:t>7.4.</w:t>
      </w:r>
    </w:p>
    <w:p>
      <w:r>
        <w:t>Результат обработки может включать:</w:t>
      </w:r>
    </w:p>
    <w:p>
      <w:pPr>
        <w:pStyle w:val="ListBullet"/>
      </w:pPr>
      <w:r>
        <w:t>найденное совпадение;</w:t>
      </w:r>
    </w:p>
    <w:p>
      <w:pPr>
        <w:pStyle w:val="ListBullet"/>
      </w:pPr>
      <w:r>
        <w:t>спорное совпадение;</w:t>
      </w:r>
    </w:p>
    <w:p>
      <w:pPr>
        <w:pStyle w:val="ListBullet"/>
      </w:pPr>
      <w:r>
        <w:t>объект, требующий ручной проверки;</w:t>
      </w:r>
    </w:p>
    <w:p>
      <w:pPr>
        <w:pStyle w:val="ListBullet"/>
      </w:pPr>
      <w:r>
        <w:t>ненайденный объект;</w:t>
      </w:r>
    </w:p>
    <w:p>
      <w:pPr>
        <w:pStyle w:val="ListBullet"/>
      </w:pPr>
      <w:r>
        <w:t>ошибку операции.</w:t>
      </w:r>
    </w:p>
    <w:p>
      <w:pPr>
        <w:pStyle w:val="Heading3"/>
      </w:pPr>
      <w:r>
        <w:t>7.5.</w:t>
      </w:r>
    </w:p>
    <w:p>
      <w:r>
        <w:t>Пользователь понимает, что каталоги Сторонних музыкальных сервисов могут различаться.</w:t>
      </w:r>
    </w:p>
    <w:p>
      <w:pPr>
        <w:pStyle w:val="Heading3"/>
      </w:pPr>
      <w:r>
        <w:t>7.6.</w:t>
      </w:r>
    </w:p>
    <w:p>
      <w:r>
        <w:t>Отсутствие конкретного объекта в сервисе назначения либо невозможность его однозначного сопоставления само по себе не свидетельствует о неправомерности действий Администратора.</w:t>
      </w:r>
    </w:p>
    <w:p>
      <w:pPr>
        <w:pStyle w:val="Heading3"/>
      </w:pPr>
      <w:r>
        <w:t>7.7.</w:t>
      </w:r>
    </w:p>
    <w:p>
      <w:r>
        <w:t>Порядок расчёта лимитов, единиц переноса и платных возможностей определяется Публичной офертой и документом «Цены и тарифы».</w:t>
      </w:r>
    </w:p>
    <w:p>
      <w:r>
        <w:t>---</w:t>
      </w:r>
    </w:p>
    <w:p>
      <w:pPr>
        <w:pStyle w:val="Heading1"/>
      </w:pPr>
      <w:r>
        <w:t>8. Автосинхронизация</w:t>
      </w:r>
    </w:p>
    <w:p>
      <w:pPr>
        <w:pStyle w:val="Heading3"/>
      </w:pPr>
      <w:r>
        <w:t>8.1.</w:t>
      </w:r>
    </w:p>
    <w:p>
      <w:r>
        <w:t>При наличии соответствующего доступа Пользователь вправе создавать правила автосинхронизации.</w:t>
      </w:r>
    </w:p>
    <w:p>
      <w:pPr>
        <w:pStyle w:val="Heading3"/>
      </w:pPr>
      <w:r>
        <w:t>8.2.</w:t>
      </w:r>
    </w:p>
    <w:p>
      <w:r>
        <w:t>Доступные настройки могут включать:</w:t>
      </w:r>
    </w:p>
    <w:p>
      <w:pPr>
        <w:pStyle w:val="ListBullet"/>
      </w:pPr>
      <w:r>
        <w:t>источник;</w:t>
      </w:r>
    </w:p>
    <w:p>
      <w:pPr>
        <w:pStyle w:val="ListBullet"/>
      </w:pPr>
      <w:r>
        <w:t>назначение;</w:t>
      </w:r>
    </w:p>
    <w:p>
      <w:pPr>
        <w:pStyle w:val="ListBullet"/>
      </w:pPr>
      <w:r>
        <w:t>типы содержимого;</w:t>
      </w:r>
    </w:p>
    <w:p>
      <w:pPr>
        <w:pStyle w:val="ListBullet"/>
      </w:pPr>
      <w:r>
        <w:t>расписание;</w:t>
      </w:r>
    </w:p>
    <w:p>
      <w:pPr>
        <w:pStyle w:val="ListBullet"/>
      </w:pPr>
      <w:r>
        <w:t>время запуска;</w:t>
      </w:r>
    </w:p>
    <w:p>
      <w:pPr>
        <w:pStyle w:val="ListBullet"/>
      </w:pPr>
      <w:r>
        <w:t>часовой пояс;</w:t>
      </w:r>
    </w:p>
    <w:p>
      <w:pPr>
        <w:pStyle w:val="ListBullet"/>
      </w:pPr>
      <w:r>
        <w:t>включение и отключение правила;</w:t>
      </w:r>
    </w:p>
    <w:p>
      <w:pPr>
        <w:pStyle w:val="ListBullet"/>
      </w:pPr>
      <w:r>
        <w:t>редактирование правила.</w:t>
      </w:r>
    </w:p>
    <w:p>
      <w:pPr>
        <w:pStyle w:val="Heading3"/>
      </w:pPr>
      <w:r>
        <w:t>8.3.</w:t>
      </w:r>
    </w:p>
    <w:p>
      <w:r>
        <w:t>Конкретные возможности определяются фактическим интерфейсом и Тарифом Пользователя.</w:t>
      </w:r>
    </w:p>
    <w:p>
      <w:pPr>
        <w:pStyle w:val="Heading3"/>
      </w:pPr>
      <w:r>
        <w:t>8.4.</w:t>
      </w:r>
    </w:p>
    <w:p>
      <w:r>
        <w:t>Пользователь самостоятельно отвечает за выбранные им параметры правил.</w:t>
      </w:r>
    </w:p>
    <w:p>
      <w:pPr>
        <w:pStyle w:val="Heading3"/>
      </w:pPr>
      <w:r>
        <w:t>8.5.</w:t>
      </w:r>
    </w:p>
    <w:p>
      <w:r>
        <w:t>Отключение необходимой Интеграции может привести к невозможности дальнейшего исполнения соответствующего правила.</w:t>
      </w:r>
    </w:p>
    <w:p>
      <w:r>
        <w:t>---</w:t>
      </w:r>
    </w:p>
    <w:p>
      <w:pPr>
        <w:pStyle w:val="Heading1"/>
      </w:pPr>
      <w:r>
        <w:t>9. Профиль Пользователя</w:t>
      </w:r>
    </w:p>
    <w:p>
      <w:pPr>
        <w:pStyle w:val="Heading3"/>
      </w:pPr>
      <w:r>
        <w:t>9.1.</w:t>
      </w:r>
    </w:p>
    <w:p>
      <w:r>
        <w:t>Профиль может содержать: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иные предусмотренные интерфейсом сведения.</w:t>
      </w:r>
    </w:p>
    <w:p>
      <w:pPr>
        <w:pStyle w:val="Heading3"/>
      </w:pPr>
      <w:r>
        <w:t>9.2.</w:t>
      </w:r>
    </w:p>
    <w:p>
      <w:r>
        <w:t>Наличие информации в Профиле само по себе не означает согласия Пользователя на её публичное распространение неограниченному кругу лиц.</w:t>
      </w:r>
    </w:p>
    <w:p>
      <w:pPr>
        <w:pStyle w:val="Heading3"/>
      </w:pPr>
      <w:r>
        <w:t>9.3.</w:t>
      </w:r>
    </w:p>
    <w:p>
      <w:r>
        <w:t>Видимость сведений Профиля определяется:</w:t>
      </w:r>
    </w:p>
    <w:p>
      <w:pPr>
        <w:pStyle w:val="ListBullet"/>
      </w:pPr>
      <w:r>
        <w:t>фактически реализованным интерфейсом;</w:t>
      </w:r>
    </w:p>
    <w:p>
      <w:pPr>
        <w:pStyle w:val="ListBullet"/>
      </w:pPr>
      <w:r>
        <w:t>настройками Пользователя, если они предусмотрены;</w:t>
      </w:r>
    </w:p>
    <w:p>
      <w:pPr>
        <w:pStyle w:val="ListBullet"/>
      </w:pPr>
      <w:r>
        <w:t>документами Tunyx об обработке персональных данных;</w:t>
      </w:r>
    </w:p>
    <w:p>
      <w:pPr>
        <w:pStyle w:val="ListBullet"/>
      </w:pPr>
      <w:r>
        <w:t>применимым законодательством.</w:t>
      </w:r>
    </w:p>
    <w:p>
      <w:pPr>
        <w:pStyle w:val="Heading3"/>
      </w:pPr>
      <w:r>
        <w:t>9.4.</w:t>
      </w:r>
    </w:p>
    <w:p>
      <w:r>
        <w:t>Адрес электронной почты не считается автоматически предназначенным для публичного отображения только в силу его использования для регистрации.</w:t>
      </w:r>
    </w:p>
    <w:p>
      <w:pPr>
        <w:pStyle w:val="Heading3"/>
      </w:pPr>
      <w:r>
        <w:t>9.5.</w:t>
      </w:r>
    </w:p>
    <w:p>
      <w:r>
        <w:t>Пользователь обязан иметь законные основания для использования загруженного аватара и иных материалов Профиля.</w:t>
      </w:r>
    </w:p>
    <w:p>
      <w:r>
        <w:t>---</w:t>
      </w:r>
    </w:p>
    <w:p>
      <w:pPr>
        <w:pStyle w:val="Heading1"/>
      </w:pPr>
      <w:r>
        <w:t>10. Загрузка файлов</w:t>
      </w:r>
    </w:p>
    <w:p>
      <w:pPr>
        <w:pStyle w:val="Heading3"/>
      </w:pPr>
      <w:r>
        <w:t>10.1.</w:t>
      </w:r>
    </w:p>
    <w:p>
      <w:r>
        <w:t>Tunyx может предоставлять Пользователю возможность загружать файлы для обработки перечней музыкальных объектов.</w:t>
      </w:r>
    </w:p>
    <w:p>
      <w:pPr>
        <w:pStyle w:val="Heading3"/>
      </w:pPr>
      <w:r>
        <w:t>10.2.</w:t>
      </w:r>
    </w:p>
    <w:p>
      <w:r>
        <w:t>В частности, могут поддерживаться:</w:t>
      </w:r>
    </w:p>
    <w:p>
      <w:pPr>
        <w:pStyle w:val="ListBullet"/>
      </w:pPr>
      <w:r>
        <w:t>табличные файлы;</w:t>
      </w:r>
    </w:p>
    <w:p>
      <w:pPr>
        <w:pStyle w:val="ListBullet"/>
      </w:pPr>
      <w:r>
        <w:t>текстовые файлы;</w:t>
      </w:r>
    </w:p>
    <w:p>
      <w:pPr>
        <w:pStyle w:val="ListBullet"/>
      </w:pPr>
      <w:r>
        <w:t>Markdown-файлы;</w:t>
      </w:r>
    </w:p>
    <w:p>
      <w:pPr>
        <w:pStyle w:val="ListBullet"/>
      </w:pPr>
      <w:r>
        <w:t>иные форматы, прямо доступные в интерфейсе.</w:t>
      </w:r>
    </w:p>
    <w:p>
      <w:pPr>
        <w:pStyle w:val="Heading3"/>
      </w:pPr>
      <w:r>
        <w:t>10.3.</w:t>
      </w:r>
    </w:p>
    <w:p>
      <w:r>
        <w:t>Функция загрузки может использоваться для передачи сведений о треках и иных музыкальных объектах в текстовом или структурированном виде.</w:t>
      </w:r>
    </w:p>
    <w:p>
      <w:pPr>
        <w:pStyle w:val="Heading3"/>
      </w:pPr>
      <w:r>
        <w:t>10.4.</w:t>
      </w:r>
    </w:p>
    <w:p>
      <w:r>
        <w:t>Пользователь обязан убедиться, что:</w:t>
      </w:r>
    </w:p>
    <w:p>
      <w:pPr>
        <w:pStyle w:val="ListNumber"/>
      </w:pPr>
      <w:r>
        <w:t>имеет право передавать соответствующий файл;</w:t>
      </w:r>
    </w:p>
    <w:p>
      <w:pPr>
        <w:pStyle w:val="ListNumber"/>
      </w:pPr>
      <w:r>
        <w:t>файл не содержит вредоносного кода;</w:t>
      </w:r>
    </w:p>
    <w:p>
      <w:pPr>
        <w:pStyle w:val="ListNumber"/>
      </w:pPr>
      <w:r>
        <w:t>передача файла не нарушает права третьих лиц;</w:t>
      </w:r>
    </w:p>
    <w:p>
      <w:pPr>
        <w:pStyle w:val="ListNumber"/>
      </w:pPr>
      <w:r>
        <w:t>файл не содержит запрещённую законом информацию.</w:t>
      </w:r>
    </w:p>
    <w:p>
      <w:pPr>
        <w:pStyle w:val="Heading3"/>
      </w:pPr>
      <w:r>
        <w:t>10.5.</w:t>
      </w:r>
    </w:p>
    <w:p>
      <w:r>
        <w:t>Запрещается загружать:</w:t>
      </w:r>
    </w:p>
    <w:p>
      <w:pPr>
        <w:pStyle w:val="ListBullet"/>
      </w:pPr>
      <w:r>
        <w:t>вредоносное программное обеспечение;</w:t>
      </w:r>
    </w:p>
    <w:p>
      <w:pPr>
        <w:pStyle w:val="ListBullet"/>
      </w:pPr>
      <w:r>
        <w:t>вирусы;</w:t>
      </w:r>
    </w:p>
    <w:p>
      <w:pPr>
        <w:pStyle w:val="ListBullet"/>
      </w:pPr>
      <w:r>
        <w:t>программы-вымогатели;</w:t>
      </w:r>
    </w:p>
    <w:p>
      <w:pPr>
        <w:pStyle w:val="ListBullet"/>
      </w:pPr>
      <w:r>
        <w:t>эксплойты;</w:t>
      </w:r>
    </w:p>
    <w:p>
      <w:pPr>
        <w:pStyle w:val="ListBullet"/>
      </w:pPr>
      <w:r>
        <w:t>код для несанкционированного вмешательства;</w:t>
      </w:r>
    </w:p>
    <w:p>
      <w:pPr>
        <w:pStyle w:val="ListBullet"/>
      </w:pPr>
      <w:r>
        <w:t>файлы, предназначенные для нарушения работы Tunyx;</w:t>
      </w:r>
    </w:p>
    <w:p>
      <w:pPr>
        <w:pStyle w:val="ListBullet"/>
      </w:pPr>
      <w:r>
        <w:t>заведомо незаконные материалы.</w:t>
      </w:r>
    </w:p>
    <w:p>
      <w:pPr>
        <w:pStyle w:val="Heading3"/>
      </w:pPr>
      <w:r>
        <w:t>10.6.</w:t>
      </w:r>
    </w:p>
    <w:p>
      <w:r>
        <w:t>Администратор вправе установить:</w:t>
      </w:r>
    </w:p>
    <w:p>
      <w:pPr>
        <w:pStyle w:val="ListBullet"/>
      </w:pPr>
      <w:r>
        <w:t>допустимые форматы;</w:t>
      </w:r>
    </w:p>
    <w:p>
      <w:pPr>
        <w:pStyle w:val="ListBullet"/>
      </w:pPr>
      <w:r>
        <w:t>максимальный размер;</w:t>
      </w:r>
    </w:p>
    <w:p>
      <w:pPr>
        <w:pStyle w:val="ListBullet"/>
      </w:pPr>
      <w:r>
        <w:t>ограничения количества;</w:t>
      </w:r>
    </w:p>
    <w:p>
      <w:pPr>
        <w:pStyle w:val="ListBullet"/>
      </w:pPr>
      <w:r>
        <w:t>требования безопасности.</w:t>
      </w:r>
    </w:p>
    <w:p>
      <w:pPr>
        <w:pStyle w:val="Heading3"/>
      </w:pPr>
      <w:r>
        <w:t>10.7.</w:t>
      </w:r>
    </w:p>
    <w:p>
      <w:r>
        <w:t>Такие технические ограничения могут изменяться без внесения изменений в настоящее Соглашение, если они отображаются в интерфейсе и не нарушают уже оплаченные обязательства Администратора.</w:t>
      </w:r>
    </w:p>
    <w:p>
      <w:r>
        <w:t>---</w:t>
      </w:r>
    </w:p>
    <w:p>
      <w:pPr>
        <w:pStyle w:val="Heading1"/>
      </w:pPr>
      <w:r>
        <w:t>11. Отзывы и обратная связь</w:t>
      </w:r>
    </w:p>
    <w:p>
      <w:pPr>
        <w:pStyle w:val="Heading3"/>
      </w:pPr>
      <w:r>
        <w:t>11.1.</w:t>
      </w:r>
    </w:p>
    <w:p>
      <w:r>
        <w:t>Пользователь может направлять отзывы о Tunyx посредством предусмотренной формы или иной доступной функции.</w:t>
      </w:r>
    </w:p>
    <w:p>
      <w:pPr>
        <w:pStyle w:val="Heading3"/>
      </w:pPr>
      <w:r>
        <w:t>11.2.</w:t>
      </w:r>
    </w:p>
    <w:p>
      <w:r>
        <w:t>Пользователь также может направлять:</w:t>
      </w:r>
    </w:p>
    <w:p>
      <w:pPr>
        <w:pStyle w:val="ListBullet"/>
      </w:pPr>
      <w:r>
        <w:t>обращения;</w:t>
      </w:r>
    </w:p>
    <w:p>
      <w:pPr>
        <w:pStyle w:val="ListBullet"/>
      </w:pPr>
      <w:r>
        <w:t>предложения;</w:t>
      </w:r>
    </w:p>
    <w:p>
      <w:pPr>
        <w:pStyle w:val="ListBullet"/>
      </w:pPr>
      <w:r>
        <w:t>сообщения об ошибках;</w:t>
      </w:r>
    </w:p>
    <w:p>
      <w:pPr>
        <w:pStyle w:val="ListBullet"/>
      </w:pPr>
      <w:r>
        <w:t>запросы в поддержку.</w:t>
      </w:r>
    </w:p>
    <w:p>
      <w:pPr>
        <w:pStyle w:val="Heading3"/>
      </w:pPr>
      <w:r>
        <w:t>11.3.</w:t>
      </w:r>
    </w:p>
    <w:p>
      <w:r>
        <w:t>Направление обращения в поддержку само по себе не означает согласия на его публичную публикацию.</w:t>
      </w:r>
    </w:p>
    <w:p>
      <w:pPr>
        <w:pStyle w:val="Heading3"/>
      </w:pPr>
      <w:r>
        <w:t>11.4.</w:t>
      </w:r>
    </w:p>
    <w:p>
      <w:r>
        <w:t>Отзыв может быть опубликован Администратором только при наличии соответствующего правового основания и с учётом фактического способа его предоставления.</w:t>
      </w:r>
    </w:p>
    <w:p>
      <w:pPr>
        <w:pStyle w:val="Heading3"/>
      </w:pPr>
      <w:r>
        <w:t>11.5.</w:t>
      </w:r>
    </w:p>
    <w:p>
      <w:r>
        <w:t>Если интерфейс прямо указывает, что форма предназначена для направления отзыва для последующей публикации, Пользователь должен быть надлежащим образом уведомлён об этом до отправки.</w:t>
      </w:r>
    </w:p>
    <w:p>
      <w:pPr>
        <w:pStyle w:val="Heading3"/>
      </w:pPr>
      <w:r>
        <w:t>11.6.</w:t>
      </w:r>
    </w:p>
    <w:p>
      <w:r>
        <w:t>Публикация персональных данных в составе отзыва осуществляется с соблюдением законодательства о персональных данных.</w:t>
      </w:r>
    </w:p>
    <w:p>
      <w:r>
        <w:t>Персональные данные нельзя автоматически считать разрешёнными для публичного распространения лишь потому, что Пользователь передал их Tunyx; для данных, разрешаемых для распространения, законом предусмотрен отдельный режим.</w:t>
      </w:r>
    </w:p>
    <w:p>
      <w:pPr>
        <w:pStyle w:val="Heading3"/>
      </w:pPr>
      <w:r>
        <w:t>11.7.</w:t>
      </w:r>
    </w:p>
    <w:p>
      <w:r>
        <w:t>Пользователь гарантирует, что предоставленный им отзыв:</w:t>
      </w:r>
    </w:p>
    <w:p>
      <w:pPr>
        <w:pStyle w:val="ListBullet"/>
      </w:pPr>
      <w:r>
        <w:t>создан им либо используется законно;</w:t>
      </w:r>
    </w:p>
    <w:p>
      <w:pPr>
        <w:pStyle w:val="ListBullet"/>
      </w:pPr>
      <w:r>
        <w:t>не нарушает исключительные права;</w:t>
      </w:r>
    </w:p>
    <w:p>
      <w:pPr>
        <w:pStyle w:val="ListBullet"/>
      </w:pPr>
      <w:r>
        <w:t>не содержит заведомо незаконных материалов;</w:t>
      </w:r>
    </w:p>
    <w:p>
      <w:pPr>
        <w:pStyle w:val="ListBullet"/>
      </w:pPr>
      <w:r>
        <w:t>не нарушает права третьих лиц.</w:t>
      </w:r>
    </w:p>
    <w:p>
      <w:pPr>
        <w:pStyle w:val="Heading3"/>
      </w:pPr>
      <w:r>
        <w:t>11.8.</w:t>
      </w:r>
    </w:p>
    <w:p>
      <w:r>
        <w:t>Администратор вправе не публиковать отзыв либо удалить опубликованный отзыв при наличии законных оснований или нарушении настоящего Соглашения.</w:t>
      </w:r>
    </w:p>
    <w:p>
      <w:pPr>
        <w:pStyle w:val="Heading3"/>
      </w:pPr>
      <w:r>
        <w:t>11.9.</w:t>
      </w:r>
    </w:p>
    <w:p>
      <w:r>
        <w:t>Администратор не обязан публиковать каждый полученный отзыв.</w:t>
      </w:r>
    </w:p>
    <w:p>
      <w:r>
        <w:t>---</w:t>
      </w:r>
    </w:p>
    <w:p>
      <w:pPr>
        <w:pStyle w:val="Heading1"/>
      </w:pPr>
      <w:r>
        <w:t>12. Права на Пользовательские материалы</w:t>
      </w:r>
    </w:p>
    <w:p>
      <w:pPr>
        <w:pStyle w:val="Heading3"/>
      </w:pPr>
      <w:r>
        <w:t>12.1.</w:t>
      </w:r>
    </w:p>
    <w:p>
      <w:r>
        <w:t>Передача Пользовательских материалов не означает перехода к Администратору исключительного права на них.</w:t>
      </w:r>
    </w:p>
    <w:p>
      <w:pPr>
        <w:pStyle w:val="Heading3"/>
      </w:pPr>
      <w:r>
        <w:t>12.2.</w:t>
      </w:r>
    </w:p>
    <w:p>
      <w:r>
        <w:t>Пользователь сохраняет принадлежащие ему права на Пользовательские материалы.</w:t>
      </w:r>
    </w:p>
    <w:p>
      <w:pPr>
        <w:pStyle w:val="Heading3"/>
      </w:pPr>
      <w:r>
        <w:t>12.3.</w:t>
      </w:r>
    </w:p>
    <w:p>
      <w:r>
        <w:t>В отношении Пользовательских материалов, обработка которых необходима для работы Tunyx, Пользователь разрешает Администратору совершать необходимые технические действия исключительно в объёме, требуемом для:</w:t>
      </w:r>
    </w:p>
    <w:p>
      <w:pPr>
        <w:pStyle w:val="ListBullet"/>
      </w:pPr>
      <w:r>
        <w:t>приёма;</w:t>
      </w:r>
    </w:p>
    <w:p>
      <w:pPr>
        <w:pStyle w:val="ListBullet"/>
      </w:pPr>
      <w:r>
        <w:t>хранения;</w:t>
      </w:r>
    </w:p>
    <w:p>
      <w:pPr>
        <w:pStyle w:val="ListBullet"/>
      </w:pPr>
      <w:r>
        <w:t>чтения;</w:t>
      </w:r>
    </w:p>
    <w:p>
      <w:pPr>
        <w:pStyle w:val="ListBullet"/>
      </w:pPr>
      <w:r>
        <w:t>анализа;</w:t>
      </w:r>
    </w:p>
    <w:p>
      <w:pPr>
        <w:pStyle w:val="ListBullet"/>
      </w:pPr>
      <w:r>
        <w:t>структурирования;</w:t>
      </w:r>
    </w:p>
    <w:p>
      <w:pPr>
        <w:pStyle w:val="ListBullet"/>
      </w:pPr>
      <w:r>
        <w:t>технического преобразования;</w:t>
      </w:r>
    </w:p>
    <w:p>
      <w:pPr>
        <w:pStyle w:val="ListBullet"/>
      </w:pPr>
      <w:r>
        <w:t>обработки;</w:t>
      </w:r>
    </w:p>
    <w:p>
      <w:pPr>
        <w:pStyle w:val="ListBullet"/>
      </w:pPr>
      <w:r>
        <w:t>отображения Пользователю;</w:t>
      </w:r>
    </w:p>
    <w:p>
      <w:pPr>
        <w:pStyle w:val="ListBullet"/>
      </w:pPr>
      <w:r>
        <w:t>выполнения запрошенной функции;</w:t>
      </w:r>
    </w:p>
    <w:p>
      <w:pPr>
        <w:pStyle w:val="ListBullet"/>
      </w:pPr>
      <w:r>
        <w:t>обеспечения безопасности;</w:t>
      </w:r>
    </w:p>
    <w:p>
      <w:pPr>
        <w:pStyle w:val="ListBullet"/>
      </w:pPr>
      <w:r>
        <w:t>резервного копирования в применимом объёме.</w:t>
      </w:r>
    </w:p>
    <w:p>
      <w:pPr>
        <w:pStyle w:val="Heading3"/>
      </w:pPr>
      <w:r>
        <w:t>12.4.</w:t>
      </w:r>
    </w:p>
    <w:p>
      <w:r>
        <w:t>Если Пользовательский материал является объектом исключительного права Пользователя, Пользователь предоставляет Администратору простое неисключительное право использования такого материала исключительно способами и в пределах, необходимых для выполнения действий, указанных в пункте 12.3.</w:t>
      </w:r>
    </w:p>
    <w:p>
      <w:pPr>
        <w:pStyle w:val="Heading3"/>
      </w:pPr>
      <w:r>
        <w:t>12.5.</w:t>
      </w:r>
    </w:p>
    <w:p>
      <w:r>
        <w:t>Право по пункту 12.4:</w:t>
      </w:r>
    </w:p>
    <w:p>
      <w:pPr>
        <w:pStyle w:val="ListBullet"/>
      </w:pPr>
      <w:r>
        <w:t>является неисключительным;</w:t>
      </w:r>
    </w:p>
    <w:p>
      <w:pPr>
        <w:pStyle w:val="ListBullet"/>
      </w:pPr>
      <w:r>
        <w:t>действует на территории всего мира постольку, поскольку техническая обработка осуществляется с использованием распределённой информационной инфраструктуры;</w:t>
      </w:r>
    </w:p>
    <w:p>
      <w:pPr>
        <w:pStyle w:val="ListBullet"/>
      </w:pPr>
      <w:r>
        <w:t>действует в течение срока, необходимого для предоставления функции, хранения соответствующих данных и исполнения обязательных требований законодательства.</w:t>
      </w:r>
    </w:p>
    <w:p>
      <w:pPr>
        <w:pStyle w:val="Heading3"/>
      </w:pPr>
      <w:r>
        <w:t>12.6.</w:t>
      </w:r>
    </w:p>
    <w:p>
      <w:r>
        <w:t>Настоящий раздел не предоставляет Администратору право произвольно продавать Пользовательские материалы либо использовать их вне предусмотренных целей.</w:t>
      </w:r>
    </w:p>
    <w:p>
      <w:pPr>
        <w:pStyle w:val="Heading3"/>
      </w:pPr>
      <w:r>
        <w:t>12.7.</w:t>
      </w:r>
    </w:p>
    <w:p>
      <w:r>
        <w:t>Для публичного использования отзыва, изображения или иного материала могут применяться дополнительные условия и согласия.</w:t>
      </w:r>
    </w:p>
    <w:p>
      <w:r>
        <w:t>Права на результаты интеллектуальной деятельности регулируются, в частности, положениями ГК РФ об исключительном праве и лицензионных пределах использования.</w:t>
      </w:r>
    </w:p>
    <w:p>
      <w:r>
        <w:t>---</w:t>
      </w:r>
    </w:p>
    <w:p>
      <w:pPr>
        <w:pStyle w:val="Heading1"/>
      </w:pPr>
      <w:r>
        <w:t>13. История операций</w:t>
      </w:r>
    </w:p>
    <w:p>
      <w:pPr>
        <w:pStyle w:val="Heading3"/>
      </w:pPr>
      <w:r>
        <w:t>13.1.</w:t>
      </w:r>
    </w:p>
    <w:p>
      <w:r>
        <w:t>Tunyx ведёт Историю операций в пределах фактически реализованной функциональности.</w:t>
      </w:r>
    </w:p>
    <w:p>
      <w:pPr>
        <w:pStyle w:val="Heading3"/>
      </w:pPr>
      <w:r>
        <w:t>13.2.</w:t>
      </w:r>
    </w:p>
    <w:p>
      <w:r>
        <w:t>История операций может включать:</w:t>
      </w:r>
    </w:p>
    <w:p>
      <w:pPr>
        <w:pStyle w:val="ListBullet"/>
      </w:pPr>
      <w:r>
        <w:t>названия треков;</w:t>
      </w:r>
    </w:p>
    <w:p>
      <w:pPr>
        <w:pStyle w:val="ListBullet"/>
      </w:pPr>
      <w:r>
        <w:t>названия альбомов;</w:t>
      </w:r>
    </w:p>
    <w:p>
      <w:pPr>
        <w:pStyle w:val="ListBullet"/>
      </w:pPr>
      <w:r>
        <w:t>названия плейлистов;</w:t>
      </w:r>
    </w:p>
    <w:p>
      <w:pPr>
        <w:pStyle w:val="ListBullet"/>
      </w:pPr>
      <w:r>
        <w:t>названия артистов;</w:t>
      </w:r>
    </w:p>
    <w:p>
      <w:pPr>
        <w:pStyle w:val="ListBullet"/>
      </w:pPr>
      <w:r>
        <w:t>сведения о сервисе-источнике;</w:t>
      </w:r>
    </w:p>
    <w:p>
      <w:pPr>
        <w:pStyle w:val="ListBullet"/>
      </w:pPr>
      <w:r>
        <w:t>сведения о сервисе назначения;</w:t>
      </w:r>
    </w:p>
    <w:p>
      <w:pPr>
        <w:pStyle w:val="ListBullet"/>
      </w:pPr>
      <w:r>
        <w:t>маршрут операции;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результаты обработки;</w:t>
      </w:r>
    </w:p>
    <w:p>
      <w:pPr>
        <w:pStyle w:val="ListBullet"/>
      </w:pPr>
      <w:r>
        <w:t>иные технические сведения об операции.</w:t>
      </w:r>
    </w:p>
    <w:p>
      <w:pPr>
        <w:pStyle w:val="Heading3"/>
      </w:pPr>
      <w:r>
        <w:t>13.3.</w:t>
      </w:r>
    </w:p>
    <w:p>
      <w:r>
        <w:t>Сведения Профиля, такие как имя и адрес электронной почты, не являются обязательной частью отображаемой записи музыкальной операции.</w:t>
      </w:r>
    </w:p>
    <w:p>
      <w:pPr>
        <w:pStyle w:val="Heading3"/>
      </w:pPr>
      <w:r>
        <w:t>13.4.</w:t>
      </w:r>
    </w:p>
    <w:p>
      <w:r>
        <w:t>Пользователь вправе просматривать доступную Историю операций.</w:t>
      </w:r>
    </w:p>
    <w:p>
      <w:pPr>
        <w:pStyle w:val="Heading3"/>
      </w:pPr>
      <w:r>
        <w:t>13.5.</w:t>
      </w:r>
    </w:p>
    <w:p>
      <w:r>
        <w:t>Пользователь вправе удалять Историю операций в объёме и способом, предусмотренными интерфейсом Tunyx.</w:t>
      </w:r>
    </w:p>
    <w:p>
      <w:pPr>
        <w:pStyle w:val="Heading3"/>
      </w:pPr>
      <w:r>
        <w:t>13.6.</w:t>
      </w:r>
    </w:p>
    <w:p>
      <w:r>
        <w:t>Удаление Аккаунта само по себе не влечёт автоматического удаления Истории операций.</w:t>
      </w:r>
    </w:p>
    <w:p>
      <w:pPr>
        <w:pStyle w:val="Heading3"/>
      </w:pPr>
      <w:r>
        <w:t>13.7.</w:t>
      </w:r>
    </w:p>
    <w:p>
      <w:r>
        <w:t>После удаления Аккаунта сведения об операциях могут продолжать храниться в пределах фактической архитектуры Tunyx и применимых сроков хранения.</w:t>
      </w:r>
    </w:p>
    <w:p>
      <w:pPr>
        <w:pStyle w:val="Heading3"/>
      </w:pPr>
      <w:r>
        <w:t>13.8.</w:t>
      </w:r>
    </w:p>
    <w:p>
      <w:r>
        <w:t>Если сведения Истории операций позволяют прямо или косвенно определить физическое лицо, их обработка осуществляется с соблюдением законодательства о персональных данных и соответствующих документов Tunyx.</w:t>
      </w:r>
    </w:p>
    <w:p>
      <w:r>
        <w:t>Это уточнение принципиально: по закону персональными данными может быть информация, относящаяся прямо или косвенно к определённому или определяемому физическому лицу; поэтому одной лишь фразы «в истории только названия треков» недостаточно для автоматического исключения режима ПД во всех архитектурных сценариях.</w:t>
      </w:r>
    </w:p>
    <w:p>
      <w:r>
        <w:t>---</w:t>
      </w:r>
    </w:p>
    <w:p>
      <w:pPr>
        <w:pStyle w:val="Heading1"/>
      </w:pPr>
      <w:r>
        <w:t>14. Удаление Аккаунта</w:t>
      </w:r>
    </w:p>
    <w:p>
      <w:pPr>
        <w:pStyle w:val="Heading3"/>
      </w:pPr>
      <w:r>
        <w:t>14.1.</w:t>
      </w:r>
    </w:p>
    <w:p>
      <w:r>
        <w:t>Пользователь вправе удалить Аккаунт посредством предусмотренной функции Tunyx.</w:t>
      </w:r>
    </w:p>
    <w:p>
      <w:pPr>
        <w:pStyle w:val="Heading3"/>
      </w:pPr>
      <w:r>
        <w:t>14.2.</w:t>
      </w:r>
    </w:p>
    <w:p>
      <w:r>
        <w:t>Удаление Аккаунта влечёт отключение связанных Интеграций Tunyx.</w:t>
      </w:r>
    </w:p>
    <w:p>
      <w:pPr>
        <w:pStyle w:val="Heading3"/>
      </w:pPr>
      <w:r>
        <w:t>14.3.</w:t>
      </w:r>
    </w:p>
    <w:p>
      <w:r>
        <w:t>Удаление Аккаунта не означает автоматического удаления Истории операций.</w:t>
      </w:r>
    </w:p>
    <w:p>
      <w:pPr>
        <w:pStyle w:val="Heading3"/>
      </w:pPr>
      <w:r>
        <w:t>14.4.</w:t>
      </w:r>
    </w:p>
    <w:p>
      <w:r>
        <w:t>Удаление Аккаунта также не означает автоматического уничтожения любой информации, если её дальнейшая обработка:</w:t>
      </w:r>
    </w:p>
    <w:p>
      <w:pPr>
        <w:pStyle w:val="ListBullet"/>
      </w:pPr>
      <w:r>
        <w:t>необходима по закону;</w:t>
      </w:r>
    </w:p>
    <w:p>
      <w:pPr>
        <w:pStyle w:val="ListBullet"/>
      </w:pPr>
      <w:r>
        <w:t>необходима для исполнения обязательств;</w:t>
      </w:r>
    </w:p>
    <w:p>
      <w:pPr>
        <w:pStyle w:val="ListBullet"/>
      </w:pPr>
      <w:r>
        <w:t>необходима для разрешения спора;</w:t>
      </w:r>
    </w:p>
    <w:p>
      <w:pPr>
        <w:pStyle w:val="ListBullet"/>
      </w:pPr>
      <w:r>
        <w:t>осуществляется на ином законном основании.</w:t>
      </w:r>
    </w:p>
    <w:p>
      <w:pPr>
        <w:pStyle w:val="Heading3"/>
      </w:pPr>
      <w:r>
        <w:t>14.5.</w:t>
      </w:r>
    </w:p>
    <w:p>
      <w:r>
        <w:t>Порядок прекращения обработки и уничтожения персональных данных регулируется специальными документами Tunyx и применимым законодательством.</w:t>
      </w:r>
    </w:p>
    <w:p>
      <w:pPr>
        <w:pStyle w:val="Heading3"/>
      </w:pPr>
      <w:r>
        <w:t>14.6.</w:t>
      </w:r>
    </w:p>
    <w:p>
      <w:r>
        <w:t>Пользователю рекомендуется до удаления Аккаунта отдельно использовать доступную функцию удаления Истории операций, если он желает удалить соответствующие записи в предусмотренном интерфейсом объёме.</w:t>
      </w:r>
    </w:p>
    <w:p>
      <w:pPr>
        <w:pStyle w:val="Heading3"/>
      </w:pPr>
      <w:r>
        <w:t>14.7.</w:t>
      </w:r>
    </w:p>
    <w:p>
      <w:r>
        <w:t>Удаление Аккаунта и отключение Автопродления являются самостоятельными действиями, если интерфейс прямо не предусматривает иное.</w:t>
      </w:r>
    </w:p>
    <w:p>
      <w:r>
        <w:t>---</w:t>
      </w:r>
    </w:p>
    <w:p>
      <w:pPr>
        <w:pStyle w:val="Heading1"/>
      </w:pPr>
      <w:r>
        <w:t>15. Уведомления</w:t>
      </w:r>
    </w:p>
    <w:p>
      <w:pPr>
        <w:pStyle w:val="Heading3"/>
      </w:pPr>
      <w:r>
        <w:t>15.1.</w:t>
      </w:r>
    </w:p>
    <w:p>
      <w:r>
        <w:t>Tunyx может направлять Пользователю сервисные уведомления, связанные с использованием Сервиса.</w:t>
      </w:r>
    </w:p>
    <w:p>
      <w:pPr>
        <w:pStyle w:val="Heading3"/>
      </w:pPr>
      <w:r>
        <w:t>15.2.</w:t>
      </w:r>
    </w:p>
    <w:p>
      <w:r>
        <w:t>К таким уведомлениям могут относиться:</w:t>
      </w:r>
    </w:p>
    <w:p>
      <w:pPr>
        <w:pStyle w:val="ListBullet"/>
      </w:pPr>
      <w:r>
        <w:t>подтверждение регистрации;</w:t>
      </w:r>
    </w:p>
    <w:p>
      <w:pPr>
        <w:pStyle w:val="ListBullet"/>
      </w:pPr>
      <w:r>
        <w:t>сообщения об операциях;</w:t>
      </w:r>
    </w:p>
    <w:p>
      <w:pPr>
        <w:pStyle w:val="ListBullet"/>
      </w:pPr>
      <w:r>
        <w:t>сообщения об ошибках;</w:t>
      </w:r>
    </w:p>
    <w:p>
      <w:pPr>
        <w:pStyle w:val="ListBullet"/>
      </w:pPr>
      <w:r>
        <w:t>сведения о состоянии Подписки;</w:t>
      </w:r>
    </w:p>
    <w:p>
      <w:pPr>
        <w:pStyle w:val="ListBullet"/>
      </w:pPr>
      <w:r>
        <w:t>уведомления об окончании периода;</w:t>
      </w:r>
    </w:p>
    <w:p>
      <w:pPr>
        <w:pStyle w:val="ListBullet"/>
      </w:pPr>
      <w:r>
        <w:t>уведомления о продлении;</w:t>
      </w:r>
    </w:p>
    <w:p>
      <w:pPr>
        <w:pStyle w:val="ListBullet"/>
      </w:pPr>
      <w:r>
        <w:t>сведения о платеже;</w:t>
      </w:r>
    </w:p>
    <w:p>
      <w:pPr>
        <w:pStyle w:val="ListBullet"/>
      </w:pPr>
      <w:r>
        <w:t>чеки и связанные с расчётами сообщения;</w:t>
      </w:r>
    </w:p>
    <w:p>
      <w:pPr>
        <w:pStyle w:val="ListBullet"/>
      </w:pPr>
      <w:r>
        <w:t>технические уведомления;</w:t>
      </w:r>
    </w:p>
    <w:p>
      <w:pPr>
        <w:pStyle w:val="ListBullet"/>
      </w:pPr>
      <w:r>
        <w:t>уведомления безопасности;</w:t>
      </w:r>
    </w:p>
    <w:p>
      <w:pPr>
        <w:pStyle w:val="ListBullet"/>
      </w:pPr>
      <w:r>
        <w:t>иные сообщения, необходимые для функционирования Сервиса и взаимодействия с Пользователем.</w:t>
      </w:r>
    </w:p>
    <w:p>
      <w:pPr>
        <w:pStyle w:val="Heading3"/>
      </w:pPr>
      <w:r>
        <w:t>15.3.</w:t>
      </w:r>
    </w:p>
    <w:p>
      <w:r>
        <w:t>Каналы уведомлений могут включать:</w:t>
      </w:r>
    </w:p>
    <w:p>
      <w:pPr>
        <w:pStyle w:val="ListBullet"/>
      </w:pPr>
      <w:r>
        <w:t>электронную почту;</w:t>
      </w:r>
    </w:p>
    <w:p>
      <w:pPr>
        <w:pStyle w:val="ListBullet"/>
      </w:pPr>
      <w:r>
        <w:t>внутренние уведомления Аккаунта;</w:t>
      </w:r>
    </w:p>
    <w:p>
      <w:pPr>
        <w:pStyle w:val="ListBullet"/>
      </w:pPr>
      <w:r>
        <w:t>иной фактически подключённый Tunyx канал, о котором Пользователь уведомлён в интерфейсе.</w:t>
      </w:r>
    </w:p>
    <w:p>
      <w:pPr>
        <w:pStyle w:val="Heading3"/>
      </w:pPr>
      <w:r>
        <w:t>15.4.</w:t>
      </w:r>
    </w:p>
    <w:p>
      <w:r>
        <w:t>Конкретный канал зависит от:</w:t>
      </w:r>
    </w:p>
    <w:p>
      <w:pPr>
        <w:pStyle w:val="ListBullet"/>
      </w:pPr>
      <w:r>
        <w:t>доступной функциональности;</w:t>
      </w:r>
    </w:p>
    <w:p>
      <w:pPr>
        <w:pStyle w:val="ListBullet"/>
      </w:pPr>
      <w:r>
        <w:t>предоставленных Пользователем контактных данных;</w:t>
      </w:r>
    </w:p>
    <w:p>
      <w:pPr>
        <w:pStyle w:val="ListBullet"/>
      </w:pPr>
      <w:r>
        <w:t>подключения соответствующего канала;</w:t>
      </w:r>
    </w:p>
    <w:p>
      <w:pPr>
        <w:pStyle w:val="ListBullet"/>
      </w:pPr>
      <w:r>
        <w:t>настроек Пользователя.</w:t>
      </w:r>
    </w:p>
    <w:p>
      <w:pPr>
        <w:pStyle w:val="Heading3"/>
      </w:pPr>
      <w:r>
        <w:t>15.5.</w:t>
      </w:r>
    </w:p>
    <w:p>
      <w:r>
        <w:t>Рекламные и маркетинговые сообщения направляются отдельно от обязательных сервисных сообщений и в случаях, когда закон требует предварительного согласия, — только при наличии такого согласия.</w:t>
      </w:r>
    </w:p>
    <w:p>
      <w:r>
        <w:t>Распространение рекламы по сетям электросвязи регулируется ст. 18 Федерального закона «О рекламе», которая требует предварительного согласия адресата и возлагает на рекламораспространителя обязанность доказать его наличие.</w:t>
      </w:r>
    </w:p>
    <w:p>
      <w:pPr>
        <w:pStyle w:val="Heading3"/>
      </w:pPr>
      <w:r>
        <w:t>15.6.</w:t>
      </w:r>
    </w:p>
    <w:p>
      <w:r>
        <w:t>Отказ от рекламных рассылок не означает автоматического отказа от необходимых сервисных и технических уведомлений.</w:t>
      </w:r>
    </w:p>
    <w:p>
      <w:pPr>
        <w:pStyle w:val="Heading3"/>
      </w:pPr>
      <w:r>
        <w:t>15.7.</w:t>
      </w:r>
    </w:p>
    <w:p>
      <w:r>
        <w:t xml:space="preserve">Порядок рекламных рассылок регулируется отдельным документом </w:t>
      </w:r>
      <w:r>
        <w:rPr>
          <w:b/>
        </w:rPr>
        <w:t>«Согласие на получение рекламных и информационных рассылок»</w:t>
      </w:r>
      <w:r>
        <w:t>.</w:t>
      </w:r>
    </w:p>
    <w:p>
      <w:r>
        <w:t>---</w:t>
      </w:r>
    </w:p>
    <w:p>
      <w:pPr>
        <w:pStyle w:val="Heading1"/>
      </w:pPr>
      <w:r>
        <w:t>16. Отсутствие публичного API</w:t>
      </w:r>
    </w:p>
    <w:p>
      <w:pPr>
        <w:pStyle w:val="Heading3"/>
      </w:pPr>
      <w:r>
        <w:t>16.1.</w:t>
      </w:r>
    </w:p>
    <w:p>
      <w:r>
        <w:t>На дату настоящей редакции Tunyx не предоставляет Пользователям публичный программный API.</w:t>
      </w:r>
    </w:p>
    <w:p>
      <w:pPr>
        <w:pStyle w:val="Heading3"/>
      </w:pPr>
      <w:r>
        <w:t>16.2.</w:t>
      </w:r>
    </w:p>
    <w:p>
      <w:r>
        <w:t>Отсутствие публичного API означает, что Пользователь не вправе считать внутренние технические интерфейсы Tunyx общедоступным API.</w:t>
      </w:r>
    </w:p>
    <w:p>
      <w:pPr>
        <w:pStyle w:val="Heading3"/>
      </w:pPr>
      <w:r>
        <w:t>16.3.</w:t>
      </w:r>
    </w:p>
    <w:p>
      <w:r>
        <w:t>Запрещается без разрешения Администратора:</w:t>
      </w:r>
    </w:p>
    <w:p>
      <w:pPr>
        <w:pStyle w:val="ListBullet"/>
      </w:pPr>
      <w:r>
        <w:t>массово обращаться к внутренним endpoint;</w:t>
      </w:r>
    </w:p>
    <w:p>
      <w:pPr>
        <w:pStyle w:val="ListBullet"/>
      </w:pPr>
      <w:r>
        <w:t>использовать скрытые внутренние интерфейсы;</w:t>
      </w:r>
    </w:p>
    <w:p>
      <w:pPr>
        <w:pStyle w:val="ListBullet"/>
      </w:pPr>
      <w:r>
        <w:t>обходить механизмы авторизации;</w:t>
      </w:r>
    </w:p>
    <w:p>
      <w:pPr>
        <w:pStyle w:val="ListBullet"/>
      </w:pPr>
      <w:r>
        <w:t>автоматизированно извлекать данные способом, создающим нагрузку;</w:t>
      </w:r>
    </w:p>
    <w:p>
      <w:pPr>
        <w:pStyle w:val="ListBullet"/>
      </w:pPr>
      <w:r>
        <w:t>использовать внутренние интерфейсы для обхода Тарифов и ограничений.</w:t>
      </w:r>
    </w:p>
    <w:p>
      <w:pPr>
        <w:pStyle w:val="Heading3"/>
      </w:pPr>
      <w:r>
        <w:t>16.4.</w:t>
      </w:r>
    </w:p>
    <w:p>
      <w:r>
        <w:t>Настоящий раздел не запрещает обычное использование Сервиса через предусмотренный пользовательский интерфейс.</w:t>
      </w:r>
    </w:p>
    <w:p>
      <w:pPr>
        <w:pStyle w:val="Heading3"/>
      </w:pPr>
      <w:r>
        <w:t>16.5.</w:t>
      </w:r>
    </w:p>
    <w:p>
      <w:r>
        <w:t>Настоящий раздел также не ограничивает действия, которые не могут быть запрещены в силу обязательных норм законодательства.</w:t>
      </w:r>
    </w:p>
    <w:p>
      <w:r>
        <w:t>---</w:t>
      </w:r>
    </w:p>
    <w:p>
      <w:pPr>
        <w:pStyle w:val="Heading1"/>
      </w:pPr>
      <w:r>
        <w:t>17. Запрещённое использование</w:t>
      </w:r>
    </w:p>
    <w:p>
      <w:pPr>
        <w:pStyle w:val="Heading3"/>
      </w:pPr>
      <w:r>
        <w:t>17.1.</w:t>
      </w:r>
    </w:p>
    <w:p>
      <w:r>
        <w:t>Пользователю запрещается использовать Tunyx для нарушения законодательства.</w:t>
      </w:r>
    </w:p>
    <w:p>
      <w:pPr>
        <w:pStyle w:val="Heading3"/>
      </w:pPr>
      <w:r>
        <w:t>17.2.</w:t>
      </w:r>
    </w:p>
    <w:p>
      <w:r>
        <w:t>В частности, запрещается:</w:t>
      </w:r>
    </w:p>
    <w:p>
      <w:pPr>
        <w:pStyle w:val="ListNumber"/>
      </w:pPr>
      <w:r>
        <w:t>осуществлять атаки на Tunyx;</w:t>
      </w:r>
    </w:p>
    <w:p>
      <w:pPr>
        <w:pStyle w:val="ListNumber"/>
      </w:pPr>
      <w:r>
        <w:t>предпринимать попытки взлома;</w:t>
      </w:r>
    </w:p>
    <w:p>
      <w:pPr>
        <w:pStyle w:val="ListNumber"/>
      </w:pPr>
      <w:r>
        <w:t>получать несанкционированный доступ;</w:t>
      </w:r>
    </w:p>
    <w:p>
      <w:pPr>
        <w:pStyle w:val="ListNumber"/>
      </w:pPr>
      <w:r>
        <w:t>обходить технические ограничения;</w:t>
      </w:r>
    </w:p>
    <w:p>
      <w:pPr>
        <w:pStyle w:val="ListNumber"/>
      </w:pPr>
      <w:r>
        <w:t>обходить Тарифные лимиты;</w:t>
      </w:r>
    </w:p>
    <w:p>
      <w:pPr>
        <w:pStyle w:val="ListNumber"/>
      </w:pPr>
      <w:r>
        <w:t>обходить блокировки;</w:t>
      </w:r>
    </w:p>
    <w:p>
      <w:pPr>
        <w:pStyle w:val="ListNumber"/>
      </w:pPr>
      <w:r>
        <w:t>злоупотреблять внутренними программными интерфейсами;</w:t>
      </w:r>
    </w:p>
    <w:p>
      <w:pPr>
        <w:pStyle w:val="ListNumber"/>
      </w:pPr>
      <w:r>
        <w:t>осуществлять DDoS-атаки;</w:t>
      </w:r>
    </w:p>
    <w:p>
      <w:pPr>
        <w:pStyle w:val="ListNumber"/>
      </w:pPr>
      <w:r>
        <w:t>создавать искусственную нагрузку;</w:t>
      </w:r>
    </w:p>
    <w:p>
      <w:pPr>
        <w:pStyle w:val="ListNumber"/>
      </w:pPr>
      <w:r>
        <w:t>направлять автоматизированные запросы в объёме, нарушающем нормальную работу Сервиса;</w:t>
      </w:r>
    </w:p>
    <w:p>
      <w:pPr>
        <w:pStyle w:val="ListNumber"/>
      </w:pPr>
      <w:r>
        <w:t>распространять вредоносное программное обеспечение;</w:t>
      </w:r>
    </w:p>
    <w:p>
      <w:pPr>
        <w:pStyle w:val="ListNumber"/>
      </w:pPr>
      <w:r>
        <w:t>внедрять вредоносный код;</w:t>
      </w:r>
    </w:p>
    <w:p>
      <w:pPr>
        <w:pStyle w:val="ListNumber"/>
      </w:pPr>
      <w:r>
        <w:t>совершать мошеннические действия с платежами;</w:t>
      </w:r>
    </w:p>
    <w:p>
      <w:pPr>
        <w:pStyle w:val="ListNumber"/>
      </w:pPr>
      <w:r>
        <w:t>злоупотреблять процедурами возврата;</w:t>
      </w:r>
    </w:p>
    <w:p>
      <w:pPr>
        <w:pStyle w:val="ListNumber"/>
      </w:pPr>
      <w:r>
        <w:t>повторно получать однократный бесплатный период через дополнительные Аккаунты;</w:t>
      </w:r>
    </w:p>
    <w:p>
      <w:pPr>
        <w:pStyle w:val="ListNumber"/>
      </w:pPr>
      <w:r>
        <w:t>использовать чужие аккаунты музыкальных сервисов без законного основания;</w:t>
      </w:r>
    </w:p>
    <w:p>
      <w:pPr>
        <w:pStyle w:val="ListNumber"/>
      </w:pPr>
      <w:r>
        <w:t>нарушать исключительные права;</w:t>
      </w:r>
    </w:p>
    <w:p>
      <w:pPr>
        <w:pStyle w:val="ListNumber"/>
      </w:pPr>
      <w:r>
        <w:t>нарушать права на персональные данные;</w:t>
      </w:r>
    </w:p>
    <w:p>
      <w:pPr>
        <w:pStyle w:val="ListNumber"/>
      </w:pPr>
      <w:r>
        <w:t>выдавать себя за другое лицо;</w:t>
      </w:r>
    </w:p>
    <w:p>
      <w:pPr>
        <w:pStyle w:val="ListNumber"/>
      </w:pPr>
      <w:r>
        <w:t>использовать Tunyx для иных существенных нарушений прав третьих лиц.</w:t>
      </w:r>
    </w:p>
    <w:p>
      <w:pPr>
        <w:pStyle w:val="Heading3"/>
      </w:pPr>
      <w:r>
        <w:t>17.3.</w:t>
      </w:r>
    </w:p>
    <w:p>
      <w:r>
        <w:t>Запрещается предпринимать действия, направленные на:</w:t>
      </w:r>
    </w:p>
    <w:p>
      <w:pPr>
        <w:pStyle w:val="ListBullet"/>
      </w:pPr>
      <w:r>
        <w:t>исследование инфраструктуры с целью её компрометации;</w:t>
      </w:r>
    </w:p>
    <w:p>
      <w:pPr>
        <w:pStyle w:val="ListBullet"/>
      </w:pPr>
      <w:r>
        <w:t>подбор учётных данных;</w:t>
      </w:r>
    </w:p>
    <w:p>
      <w:pPr>
        <w:pStyle w:val="ListBullet"/>
      </w:pPr>
      <w:r>
        <w:t>эксплуатацию уязвимостей;</w:t>
      </w:r>
    </w:p>
    <w:p>
      <w:pPr>
        <w:pStyle w:val="ListBullet"/>
      </w:pPr>
      <w:r>
        <w:t>обход механизмов безопасности;</w:t>
      </w:r>
    </w:p>
    <w:p>
      <w:pPr>
        <w:pStyle w:val="ListBullet"/>
      </w:pPr>
      <w:r>
        <w:t>вмешательство в работу других пользователей.</w:t>
      </w:r>
    </w:p>
    <w:p>
      <w:pPr>
        <w:pStyle w:val="Heading3"/>
      </w:pPr>
      <w:r>
        <w:t>17.4.</w:t>
      </w:r>
    </w:p>
    <w:p>
      <w:r>
        <w:t>Добросовестное сообщение Администратору об обнаруженной уязвимости само по себе не считается нарушением настоящего Соглашения, если Пользователь:</w:t>
      </w:r>
    </w:p>
    <w:p>
      <w:pPr>
        <w:pStyle w:val="ListBullet"/>
      </w:pPr>
      <w:r>
        <w:t>не использует уязвимость для причинения вреда;</w:t>
      </w:r>
    </w:p>
    <w:p>
      <w:pPr>
        <w:pStyle w:val="ListBullet"/>
      </w:pPr>
      <w:r>
        <w:t>не получает неправомерный доступ;</w:t>
      </w:r>
    </w:p>
    <w:p>
      <w:pPr>
        <w:pStyle w:val="ListBullet"/>
      </w:pPr>
      <w:r>
        <w:t>не распространяет незаконно полученные данные;</w:t>
      </w:r>
    </w:p>
    <w:p>
      <w:pPr>
        <w:pStyle w:val="ListBullet"/>
      </w:pPr>
      <w:r>
        <w:t>прекращает действия после получения достаточной информации о проблеме.</w:t>
      </w:r>
    </w:p>
    <w:p>
      <w:r>
        <w:t>---</w:t>
      </w:r>
    </w:p>
    <w:p>
      <w:pPr>
        <w:pStyle w:val="Heading1"/>
      </w:pPr>
      <w:r>
        <w:t>18. Меры при нарушениях</w:t>
      </w:r>
    </w:p>
    <w:p>
      <w:pPr>
        <w:pStyle w:val="Heading3"/>
      </w:pPr>
      <w:r>
        <w:t>18.1.</w:t>
      </w:r>
    </w:p>
    <w:p>
      <w:r>
        <w:t>При наличии достаточных оснований полагать, что Пользователь нарушает настоящее Соглашение, Администратор вправе применять соразмерные меры.</w:t>
      </w:r>
    </w:p>
    <w:p>
      <w:pPr>
        <w:pStyle w:val="Heading3"/>
      </w:pPr>
      <w:r>
        <w:t>18.2.</w:t>
      </w:r>
    </w:p>
    <w:p>
      <w:r>
        <w:t>Такие меры могут включать:</w:t>
      </w:r>
    </w:p>
    <w:p>
      <w:pPr>
        <w:pStyle w:val="ListNumber"/>
      </w:pPr>
      <w:r>
        <w:t>предупреждение;</w:t>
      </w:r>
    </w:p>
    <w:p>
      <w:pPr>
        <w:pStyle w:val="ListNumber"/>
      </w:pPr>
      <w:r>
        <w:t>временное ограничение функции;</w:t>
      </w:r>
    </w:p>
    <w:p>
      <w:pPr>
        <w:pStyle w:val="ListNumber"/>
      </w:pPr>
      <w:r>
        <w:t>приостановление операции;</w:t>
      </w:r>
    </w:p>
    <w:p>
      <w:pPr>
        <w:pStyle w:val="ListNumber"/>
      </w:pPr>
      <w:r>
        <w:t>отключение Интеграции;</w:t>
      </w:r>
    </w:p>
    <w:p>
      <w:pPr>
        <w:pStyle w:val="ListNumber"/>
      </w:pPr>
      <w:r>
        <w:t>ограничение Аккаунта;</w:t>
      </w:r>
    </w:p>
    <w:p>
      <w:pPr>
        <w:pStyle w:val="ListNumber"/>
      </w:pPr>
      <w:r>
        <w:t>временную блокировку;</w:t>
      </w:r>
    </w:p>
    <w:p>
      <w:pPr>
        <w:pStyle w:val="ListNumber"/>
      </w:pPr>
      <w:r>
        <w:t>постоянную блокировку;</w:t>
      </w:r>
    </w:p>
    <w:p>
      <w:pPr>
        <w:pStyle w:val="ListNumber"/>
      </w:pPr>
      <w:r>
        <w:t>блокировку дополнительных Аккаунтов;</w:t>
      </w:r>
    </w:p>
    <w:p>
      <w:pPr>
        <w:pStyle w:val="ListNumber"/>
      </w:pPr>
      <w:r>
        <w:t>прекращение доступа к неправомерно полученному бесплатному преимуществу.</w:t>
      </w:r>
    </w:p>
    <w:p>
      <w:pPr>
        <w:pStyle w:val="Heading3"/>
      </w:pPr>
      <w:r>
        <w:t>18.3.</w:t>
      </w:r>
    </w:p>
    <w:p>
      <w:r>
        <w:t>При непосредственной угрозе безопасности Администратор вправе применить ограничительные меры без предварительного уведомления.</w:t>
      </w:r>
    </w:p>
    <w:p>
      <w:pPr>
        <w:pStyle w:val="Heading3"/>
      </w:pPr>
      <w:r>
        <w:t>18.4.</w:t>
      </w:r>
    </w:p>
    <w:p>
      <w:r>
        <w:t>К таким случаям могут относиться:</w:t>
      </w:r>
    </w:p>
    <w:p>
      <w:pPr>
        <w:pStyle w:val="ListBullet"/>
      </w:pPr>
      <w:r>
        <w:t>активная атака;</w:t>
      </w:r>
    </w:p>
    <w:p>
      <w:pPr>
        <w:pStyle w:val="ListBullet"/>
      </w:pPr>
      <w:r>
        <w:t>DDoS;</w:t>
      </w:r>
    </w:p>
    <w:p>
      <w:pPr>
        <w:pStyle w:val="ListBullet"/>
      </w:pPr>
      <w:r>
        <w:t>попытка компрометации;</w:t>
      </w:r>
    </w:p>
    <w:p>
      <w:pPr>
        <w:pStyle w:val="ListBullet"/>
      </w:pPr>
      <w:r>
        <w:t>использование похищенных данных;</w:t>
      </w:r>
    </w:p>
    <w:p>
      <w:pPr>
        <w:pStyle w:val="ListBullet"/>
      </w:pPr>
      <w:r>
        <w:t>массовые вредоносные запросы;</w:t>
      </w:r>
    </w:p>
    <w:p>
      <w:pPr>
        <w:pStyle w:val="ListBullet"/>
      </w:pPr>
      <w:r>
        <w:t>непосредственная угроза другим Пользователям.</w:t>
      </w:r>
    </w:p>
    <w:p>
      <w:pPr>
        <w:pStyle w:val="Heading3"/>
      </w:pPr>
      <w:r>
        <w:t>18.5.</w:t>
      </w:r>
    </w:p>
    <w:p>
      <w:r>
        <w:t>При менее срочных нарушениях Администратор вправе предварительно запросить объяснения либо предложить прекратить нарушение.</w:t>
      </w:r>
    </w:p>
    <w:p>
      <w:pPr>
        <w:pStyle w:val="Heading3"/>
      </w:pPr>
      <w:r>
        <w:t>18.6.</w:t>
      </w:r>
    </w:p>
    <w:p>
      <w:r>
        <w:t>Применение блокировки не отменяет обязательные права Пользователя в отношении уже произведённых платежей в той мере, в которой такие права предоставлены законодательством.</w:t>
      </w:r>
    </w:p>
    <w:p>
      <w:pPr>
        <w:pStyle w:val="Heading3"/>
      </w:pPr>
      <w:r>
        <w:t>18.7.</w:t>
      </w:r>
    </w:p>
    <w:p>
      <w:r>
        <w:t>Вопросы возможного возврата денежных средств при прекращении доступа регулируются: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Правилами возврата;</w:t>
      </w:r>
    </w:p>
    <w:p>
      <w:pPr>
        <w:pStyle w:val="ListBullet"/>
      </w:pPr>
      <w:r>
        <w:t>применимым законодательством;</w:t>
      </w:r>
    </w:p>
    <w:p>
      <w:pPr>
        <w:pStyle w:val="ListBullet"/>
      </w:pPr>
      <w:r>
        <w:t>конкретными обстоятельствами нарушения.</w:t>
      </w:r>
    </w:p>
    <w:p>
      <w:r>
        <w:t>---</w:t>
      </w:r>
    </w:p>
    <w:p>
      <w:pPr>
        <w:pStyle w:val="Heading1"/>
      </w:pPr>
      <w:r>
        <w:t>19. Интеллектуальные права на Tunyx</w:t>
      </w:r>
    </w:p>
    <w:p>
      <w:pPr>
        <w:pStyle w:val="Heading3"/>
      </w:pPr>
      <w:r>
        <w:t>19.1.</w:t>
      </w:r>
    </w:p>
    <w:p>
      <w:r>
        <w:t>Исключительные права на Tunyx и оригинальные охраняемые элементы Сервиса принадлежат Коршунову Федору Михайловичу в принадлежащем ему объёме.</w:t>
      </w:r>
    </w:p>
    <w:p>
      <w:pPr>
        <w:pStyle w:val="Heading3"/>
      </w:pPr>
      <w:r>
        <w:t>19.2.</w:t>
      </w:r>
    </w:p>
    <w:p>
      <w:r>
        <w:t>К таким элементам могут относиться:</w:t>
      </w:r>
    </w:p>
    <w:p>
      <w:pPr>
        <w:pStyle w:val="ListBullet"/>
      </w:pPr>
      <w:r>
        <w:t>программный код;</w:t>
      </w:r>
    </w:p>
    <w:p>
      <w:pPr>
        <w:pStyle w:val="ListBullet"/>
      </w:pPr>
      <w:r>
        <w:t>исходный код;</w:t>
      </w:r>
    </w:p>
    <w:p>
      <w:pPr>
        <w:pStyle w:val="ListBullet"/>
      </w:pPr>
      <w:r>
        <w:t>структура оригинального программного решения;</w:t>
      </w:r>
    </w:p>
    <w:p>
      <w:pPr>
        <w:pStyle w:val="ListBullet"/>
      </w:pPr>
      <w:r>
        <w:t>оригинальные элементы интерфейса;</w:t>
      </w:r>
    </w:p>
    <w:p>
      <w:pPr>
        <w:pStyle w:val="ListBullet"/>
      </w:pPr>
      <w:r>
        <w:t>оригинальные тексты;</w:t>
      </w:r>
    </w:p>
    <w:p>
      <w:pPr>
        <w:pStyle w:val="ListBullet"/>
      </w:pPr>
      <w:r>
        <w:t>оригинальная графика;</w:t>
      </w:r>
    </w:p>
    <w:p>
      <w:pPr>
        <w:pStyle w:val="ListBullet"/>
      </w:pPr>
      <w:r>
        <w:t>дизайн;</w:t>
      </w:r>
    </w:p>
    <w:p>
      <w:pPr>
        <w:pStyle w:val="ListBullet"/>
      </w:pPr>
      <w:r>
        <w:t>иные результаты интеллектуальной деятельности.</w:t>
      </w:r>
    </w:p>
    <w:p>
      <w:pPr>
        <w:pStyle w:val="Heading3"/>
      </w:pPr>
      <w:r>
        <w:t>19.3.</w:t>
      </w:r>
    </w:p>
    <w:p>
      <w:r>
        <w:t>Положение пункта 19.1 не распространяется на:</w:t>
      </w:r>
    </w:p>
    <w:p>
      <w:pPr>
        <w:pStyle w:val="ListBullet"/>
      </w:pPr>
      <w:r>
        <w:t>сторонние библиотеки;</w:t>
      </w:r>
    </w:p>
    <w:p>
      <w:pPr>
        <w:pStyle w:val="ListBullet"/>
      </w:pPr>
      <w:r>
        <w:t>компоненты третьих лиц;</w:t>
      </w:r>
    </w:p>
    <w:p>
      <w:pPr>
        <w:pStyle w:val="ListBullet"/>
      </w:pPr>
      <w:r>
        <w:t>программное обеспечение с открытыми лицензиями;</w:t>
      </w:r>
    </w:p>
    <w:p>
      <w:pPr>
        <w:pStyle w:val="ListBullet"/>
      </w:pPr>
      <w:r>
        <w:t>товарные знаки третьих лиц;</w:t>
      </w:r>
    </w:p>
    <w:p>
      <w:pPr>
        <w:pStyle w:val="ListBullet"/>
      </w:pPr>
      <w:r>
        <w:t>материалы музыкальных сервисов;</w:t>
      </w:r>
    </w:p>
    <w:p>
      <w:pPr>
        <w:pStyle w:val="ListBullet"/>
      </w:pPr>
      <w:r>
        <w:t>иные объекты, принадлежащие соответствующим правообладателям.</w:t>
      </w:r>
    </w:p>
    <w:p>
      <w:pPr>
        <w:pStyle w:val="Heading3"/>
      </w:pPr>
      <w:r>
        <w:t>19.4.</w:t>
      </w:r>
    </w:p>
    <w:p>
      <w:r>
        <w:t>Программы для ЭВМ охраняются российским гражданским законодательством как объекты авторского права; исключительное право позволяет правообладателю разрешать или запрещать использование в предусмотренных законом пределах.</w:t>
      </w:r>
    </w:p>
    <w:p>
      <w:pPr>
        <w:pStyle w:val="Heading3"/>
      </w:pPr>
      <w:r>
        <w:t>19.5.</w:t>
      </w:r>
    </w:p>
    <w:p>
      <w:r>
        <w:t>Пользователю предоставляется ограниченное неисключительное право использовать Tunyx исключительно:</w:t>
      </w:r>
    </w:p>
    <w:p>
      <w:pPr>
        <w:pStyle w:val="ListBullet"/>
      </w:pPr>
      <w:r>
        <w:t>по назначению;</w:t>
      </w:r>
    </w:p>
    <w:p>
      <w:pPr>
        <w:pStyle w:val="ListBullet"/>
      </w:pPr>
      <w:r>
        <w:t>через предусмотренный интерфейс;</w:t>
      </w:r>
    </w:p>
    <w:p>
      <w:pPr>
        <w:pStyle w:val="ListBullet"/>
      </w:pPr>
      <w:r>
        <w:t>в пределах доступного Тарифа;</w:t>
      </w:r>
    </w:p>
    <w:p>
      <w:pPr>
        <w:pStyle w:val="ListBullet"/>
      </w:pPr>
      <w:r>
        <w:t>в период наличия законного доступа.</w:t>
      </w:r>
    </w:p>
    <w:p>
      <w:pPr>
        <w:pStyle w:val="Heading3"/>
      </w:pPr>
      <w:r>
        <w:t>19.6.</w:t>
      </w:r>
    </w:p>
    <w:p>
      <w:r>
        <w:t>Пользователь не приобретает исключительное право на Tunyx.</w:t>
      </w:r>
    </w:p>
    <w:p>
      <w:pPr>
        <w:pStyle w:val="Heading3"/>
      </w:pPr>
      <w:r>
        <w:t>19.7.</w:t>
      </w:r>
    </w:p>
    <w:p>
      <w:r>
        <w:t>Без разрешения правообладателя запрещается, кроме прямо допускаемых законом случаев:</w:t>
      </w:r>
    </w:p>
    <w:p>
      <w:pPr>
        <w:pStyle w:val="ListBullet"/>
      </w:pPr>
      <w:r>
        <w:t>копировать исходный код;</w:t>
      </w:r>
    </w:p>
    <w:p>
      <w:pPr>
        <w:pStyle w:val="ListBullet"/>
      </w:pPr>
      <w:r>
        <w:t>распространять программное обеспечение;</w:t>
      </w:r>
    </w:p>
    <w:p>
      <w:pPr>
        <w:pStyle w:val="ListBullet"/>
      </w:pPr>
      <w:r>
        <w:t>продавать доступ как собственный продукт;</w:t>
      </w:r>
    </w:p>
    <w:p>
      <w:pPr>
        <w:pStyle w:val="ListBullet"/>
      </w:pPr>
      <w:r>
        <w:t>создавать производные продукты на основе незаконно полученного кода;</w:t>
      </w:r>
    </w:p>
    <w:p>
      <w:pPr>
        <w:pStyle w:val="ListBullet"/>
      </w:pPr>
      <w:r>
        <w:t>удалять обозначения правообладателя;</w:t>
      </w:r>
    </w:p>
    <w:p>
      <w:pPr>
        <w:pStyle w:val="ListBullet"/>
      </w:pPr>
      <w:r>
        <w:t>присваивать авторство.</w:t>
      </w:r>
    </w:p>
    <w:p>
      <w:r>
        <w:t>---</w:t>
      </w:r>
    </w:p>
    <w:p>
      <w:pPr>
        <w:pStyle w:val="Heading1"/>
      </w:pPr>
      <w:r>
        <w:t>20. Права третьих лиц</w:t>
      </w:r>
    </w:p>
    <w:p>
      <w:pPr>
        <w:pStyle w:val="Heading3"/>
      </w:pPr>
      <w:r>
        <w:t>20.1.</w:t>
      </w:r>
    </w:p>
    <w:p>
      <w:r>
        <w:t>Названия Сторонних музыкальных сервисов, их товарные знаки, логотипы и иные обозначения принадлежат соответствующим правообладателям.</w:t>
      </w:r>
    </w:p>
    <w:p>
      <w:pPr>
        <w:pStyle w:val="Heading3"/>
      </w:pPr>
      <w:r>
        <w:t>20.2.</w:t>
      </w:r>
    </w:p>
    <w:p>
      <w:r>
        <w:t>Наличие Интеграции не означает автоматически:</w:t>
      </w:r>
    </w:p>
    <w:p>
      <w:pPr>
        <w:pStyle w:val="ListBullet"/>
      </w:pPr>
      <w:r>
        <w:t>принадлежность стороннего сервиса Администратору;</w:t>
      </w:r>
    </w:p>
    <w:p>
      <w:pPr>
        <w:pStyle w:val="ListBullet"/>
      </w:pPr>
      <w:r>
        <w:t>передачу исключительных прав;</w:t>
      </w:r>
    </w:p>
    <w:p>
      <w:pPr>
        <w:pStyle w:val="ListBullet"/>
      </w:pPr>
      <w:r>
        <w:t>официальное партнёрство;</w:t>
      </w:r>
    </w:p>
    <w:p>
      <w:pPr>
        <w:pStyle w:val="ListBullet"/>
      </w:pPr>
      <w:r>
        <w:t>спонсорство;</w:t>
      </w:r>
    </w:p>
    <w:p>
      <w:pPr>
        <w:pStyle w:val="ListBullet"/>
      </w:pPr>
      <w:r>
        <w:t>одобрение Tunyx соответствующим правообладателем,</w:t>
      </w:r>
    </w:p>
    <w:p>
      <w:r>
        <w:t>если такое отношение отдельно не подтверждено.</w:t>
      </w:r>
    </w:p>
    <w:p>
      <w:pPr>
        <w:pStyle w:val="Heading3"/>
      </w:pPr>
      <w:r>
        <w:t>20.3.</w:t>
      </w:r>
    </w:p>
    <w:p>
      <w:r>
        <w:t>Права на музыкальные произведения, фонограммы, обложки и иной музыкальный контент сохраняются за соответствующими правообладателями.</w:t>
      </w:r>
    </w:p>
    <w:p>
      <w:pPr>
        <w:pStyle w:val="Heading3"/>
      </w:pPr>
      <w:r>
        <w:t>20.4.</w:t>
      </w:r>
    </w:p>
    <w:p>
      <w:r>
        <w:t>Tunyx не предоставляет Пользователю исключительные права на музыкальный контент.</w:t>
      </w:r>
    </w:p>
    <w:p>
      <w:r>
        <w:t>---</w:t>
      </w:r>
    </w:p>
    <w:p>
      <w:pPr>
        <w:pStyle w:val="Heading1"/>
      </w:pPr>
      <w:r>
        <w:t>21. Работа Сервиса и технические изменения</w:t>
      </w:r>
    </w:p>
    <w:p>
      <w:pPr>
        <w:pStyle w:val="Heading3"/>
      </w:pPr>
      <w:r>
        <w:t>21.1.</w:t>
      </w:r>
    </w:p>
    <w:p>
      <w:r>
        <w:t>Администратор вправе развивать Tunyx.</w:t>
      </w:r>
    </w:p>
    <w:p>
      <w:pPr>
        <w:pStyle w:val="Heading3"/>
      </w:pPr>
      <w:r>
        <w:t>21.2.</w:t>
      </w:r>
    </w:p>
    <w:p>
      <w:r>
        <w:t>В частности, Администратор вправе:</w:t>
      </w:r>
    </w:p>
    <w:p>
      <w:pPr>
        <w:pStyle w:val="ListBullet"/>
      </w:pPr>
      <w:r>
        <w:t>добавлять Интеграции;</w:t>
      </w:r>
    </w:p>
    <w:p>
      <w:pPr>
        <w:pStyle w:val="ListBullet"/>
      </w:pPr>
      <w:r>
        <w:t>удалять технически недоступные Интеграции;</w:t>
      </w:r>
    </w:p>
    <w:p>
      <w:pPr>
        <w:pStyle w:val="ListBullet"/>
      </w:pPr>
      <w:r>
        <w:t>изменять интерфейс;</w:t>
      </w:r>
    </w:p>
    <w:p>
      <w:pPr>
        <w:pStyle w:val="ListBullet"/>
      </w:pPr>
      <w:r>
        <w:t>добавлять функции;</w:t>
      </w:r>
    </w:p>
    <w:p>
      <w:pPr>
        <w:pStyle w:val="ListBullet"/>
      </w:pPr>
      <w:r>
        <w:t>прекращать устаревшие функции;</w:t>
      </w:r>
    </w:p>
    <w:p>
      <w:pPr>
        <w:pStyle w:val="ListBullet"/>
      </w:pPr>
      <w:r>
        <w:t>проводить технические работы;</w:t>
      </w:r>
    </w:p>
    <w:p>
      <w:pPr>
        <w:pStyle w:val="ListBullet"/>
      </w:pPr>
      <w:r>
        <w:t>изменять технические ограничения.</w:t>
      </w:r>
    </w:p>
    <w:p>
      <w:pPr>
        <w:pStyle w:val="Heading3"/>
      </w:pPr>
      <w:r>
        <w:t>21.3.</w:t>
      </w:r>
    </w:p>
    <w:p>
      <w:r>
        <w:t>Добавление нового Поддерживаемого музыкального сервиса само по себе не требует изменения настоящего Соглашения.</w:t>
      </w:r>
    </w:p>
    <w:p>
      <w:pPr>
        <w:pStyle w:val="Heading3"/>
      </w:pPr>
      <w:r>
        <w:t>21.4.</w:t>
      </w:r>
    </w:p>
    <w:p>
      <w:r>
        <w:t>Наличие общего определения Стороннего музыкального сервиса не означает обещания добавить конкретную будущую платформу.</w:t>
      </w:r>
    </w:p>
    <w:p>
      <w:pPr>
        <w:pStyle w:val="Heading3"/>
      </w:pPr>
      <w:r>
        <w:t>21.5.</w:t>
      </w:r>
    </w:p>
    <w:p>
      <w:r>
        <w:t>Администратор не обязан поддерживать Интеграцию, если её функционирование стало объективно невозможно вследствие изменений независимого Стороннего музыкального сервиса.</w:t>
      </w:r>
    </w:p>
    <w:p>
      <w:pPr>
        <w:pStyle w:val="Heading3"/>
      </w:pPr>
      <w:r>
        <w:t>21.6.</w:t>
      </w:r>
    </w:p>
    <w:p>
      <w:r>
        <w:t>Изменения функциональности не должны использоваться для произвольного лишения Пользователя уже оплаченных обязательных возможностей текущего периода в нарушение применимого законодательства и Публичной оферты.</w:t>
      </w:r>
    </w:p>
    <w:p>
      <w:r>
        <w:t>---</w:t>
      </w:r>
    </w:p>
    <w:p>
      <w:pPr>
        <w:pStyle w:val="Heading1"/>
      </w:pPr>
      <w:r>
        <w:t>22. Ответственность</w:t>
      </w:r>
    </w:p>
    <w:p>
      <w:pPr>
        <w:pStyle w:val="Heading3"/>
      </w:pPr>
      <w:r>
        <w:t>22.1.</w:t>
      </w:r>
    </w:p>
    <w:p>
      <w:r>
        <w:t>Пользователь несёт ответственность за собственные действия при использовании Tunyx.</w:t>
      </w:r>
    </w:p>
    <w:p>
      <w:pPr>
        <w:pStyle w:val="Heading3"/>
      </w:pPr>
      <w:r>
        <w:t>22.2.</w:t>
      </w:r>
    </w:p>
    <w:p>
      <w:r>
        <w:t>Администратор не отвечает за:</w:t>
      </w:r>
    </w:p>
    <w:p>
      <w:pPr>
        <w:pStyle w:val="ListBullet"/>
      </w:pPr>
      <w:r>
        <w:t>незаконное использование Пользователем чужого аккаунта;</w:t>
      </w:r>
    </w:p>
    <w:p>
      <w:pPr>
        <w:pStyle w:val="ListBullet"/>
      </w:pPr>
      <w:r>
        <w:t>передачу Пользователем собственных данных доступа;</w:t>
      </w:r>
    </w:p>
    <w:p>
      <w:pPr>
        <w:pStyle w:val="ListBullet"/>
      </w:pPr>
      <w:r>
        <w:t>содержание загруженного Пользователем файла;</w:t>
      </w:r>
    </w:p>
    <w:p>
      <w:pPr>
        <w:pStyle w:val="ListBullet"/>
      </w:pPr>
      <w:r>
        <w:t>нарушение Пользователем прав третьих лиц;</w:t>
      </w:r>
    </w:p>
    <w:p>
      <w:pPr>
        <w:pStyle w:val="ListBullet"/>
      </w:pPr>
      <w:r>
        <w:t>самостоятельные действия Пользователя в Стороннем музыкальном сервисе.</w:t>
      </w:r>
    </w:p>
    <w:p>
      <w:pPr>
        <w:pStyle w:val="Heading3"/>
      </w:pPr>
      <w:r>
        <w:t>22.3.</w:t>
      </w:r>
    </w:p>
    <w:p>
      <w:r>
        <w:t>Администратор не определяет состав каталогов Сторонних музыкальных сервисов.</w:t>
      </w:r>
    </w:p>
    <w:p>
      <w:pPr>
        <w:pStyle w:val="Heading3"/>
      </w:pPr>
      <w:r>
        <w:t>22.4.</w:t>
      </w:r>
    </w:p>
    <w:p>
      <w:r>
        <w:t>Администратор не гарантирует наличие конкретного музыкального объекта во всех сервисах.</w:t>
      </w:r>
    </w:p>
    <w:p>
      <w:pPr>
        <w:pStyle w:val="Heading3"/>
      </w:pPr>
      <w:r>
        <w:t>22.5.</w:t>
      </w:r>
    </w:p>
    <w:p>
      <w:r>
        <w:t>Администратор не отвечает за независимые сбои Стороннего музыкального сервиса в той мере, в которой такие обстоятельства находятся вне контроля Администратора.</w:t>
      </w:r>
    </w:p>
    <w:p>
      <w:pPr>
        <w:pStyle w:val="Heading3"/>
      </w:pPr>
      <w:r>
        <w:t>22.6.</w:t>
      </w:r>
    </w:p>
    <w:p>
      <w:r>
        <w:t>Никакое положение настоящего Соглашения не исключает ответственность Администратора в случаях, когда её исключение запрещено законом.</w:t>
      </w:r>
    </w:p>
    <w:p>
      <w:pPr>
        <w:pStyle w:val="Heading3"/>
      </w:pPr>
      <w:r>
        <w:t>22.7.</w:t>
      </w:r>
    </w:p>
    <w:p>
      <w:r>
        <w:t>Никакое положение настоящего Соглашения не лишает потребителя обязательных прав, предоставленных применимым законодательством.</w:t>
      </w:r>
    </w:p>
    <w:p>
      <w:r>
        <w:t>---</w:t>
      </w:r>
    </w:p>
    <w:p>
      <w:pPr>
        <w:pStyle w:val="Heading1"/>
      </w:pPr>
      <w:r>
        <w:t>23. Персональные данные</w:t>
      </w:r>
    </w:p>
    <w:p>
      <w:pPr>
        <w:pStyle w:val="Heading3"/>
      </w:pPr>
      <w:r>
        <w:t>23.1.</w:t>
      </w:r>
    </w:p>
    <w:p>
      <w:r>
        <w:t>Обработка персональных данных регулируется отдельными документами Tunyx.</w:t>
      </w:r>
    </w:p>
    <w:p>
      <w:pPr>
        <w:pStyle w:val="Heading3"/>
      </w:pPr>
      <w:r>
        <w:t>23.2.</w:t>
      </w:r>
    </w:p>
    <w:p>
      <w:r>
        <w:t>В зависимости от фактических процессов к ним относятся:</w:t>
      </w:r>
    </w:p>
    <w:p>
      <w:pPr>
        <w:pStyle w:val="ListBullet"/>
      </w:pPr>
      <w:r>
        <w:t>Политика конфиденциальности;</w:t>
      </w:r>
    </w:p>
    <w:p>
      <w:pPr>
        <w:pStyle w:val="ListBullet"/>
      </w:pPr>
      <w:r>
        <w:t>Политика обработки персональных данных;</w:t>
      </w:r>
    </w:p>
    <w:p>
      <w:pPr>
        <w:pStyle w:val="ListBullet"/>
      </w:pPr>
      <w:r>
        <w:t>Согласие на обработку персональных данных;</w:t>
      </w:r>
    </w:p>
    <w:p>
      <w:pPr>
        <w:pStyle w:val="ListBullet"/>
      </w:pPr>
      <w:r>
        <w:t>Политика использования cookies;</w:t>
      </w:r>
    </w:p>
    <w:p>
      <w:pPr>
        <w:pStyle w:val="ListBullet"/>
      </w:pPr>
      <w:r>
        <w:t>иные специальные согласия.</w:t>
      </w:r>
    </w:p>
    <w:p>
      <w:pPr>
        <w:pStyle w:val="Heading3"/>
      </w:pPr>
      <w:r>
        <w:t>23.3.</w:t>
      </w:r>
    </w:p>
    <w:p>
      <w:r>
        <w:t>Настоящее Соглашение не заменяет отдельного согласия на обработку персональных данных в случаях, когда получение такого согласия требуется законом.</w:t>
      </w:r>
    </w:p>
    <w:p>
      <w:r>
        <w:t>С 1 сентября 2025 года российское законодательство прямо требует оформлять согласие на обработку персональных данных отдельно от иных подтверждаемых или подписываемых документов.</w:t>
      </w:r>
    </w:p>
    <w:p>
      <w:pPr>
        <w:pStyle w:val="Heading3"/>
      </w:pPr>
      <w:r>
        <w:t>23.4.</w:t>
      </w:r>
    </w:p>
    <w:p>
      <w:r>
        <w:t>Предоставление Пользователем данных Tunyx не означает автоматического разрешения на их неограниченное публичное распространение.</w:t>
      </w:r>
    </w:p>
    <w:p>
      <w:pPr>
        <w:pStyle w:val="Heading3"/>
      </w:pPr>
      <w:r>
        <w:t>23.5.</w:t>
      </w:r>
    </w:p>
    <w:p>
      <w:r>
        <w:t>Порядок обработки данных при:</w:t>
      </w:r>
    </w:p>
    <w:p>
      <w:pPr>
        <w:pStyle w:val="ListBullet"/>
      </w:pPr>
      <w:r>
        <w:t>регистрации;</w:t>
      </w:r>
    </w:p>
    <w:p>
      <w:pPr>
        <w:pStyle w:val="ListBullet"/>
      </w:pPr>
      <w:r>
        <w:t>работе Профиля;</w:t>
      </w:r>
    </w:p>
    <w:p>
      <w:pPr>
        <w:pStyle w:val="ListBullet"/>
      </w:pPr>
      <w:r>
        <w:t>подключении Интеграций;</w:t>
      </w:r>
    </w:p>
    <w:p>
      <w:pPr>
        <w:pStyle w:val="ListBullet"/>
      </w:pPr>
      <w:r>
        <w:t>загрузке файлов;</w:t>
      </w:r>
    </w:p>
    <w:p>
      <w:pPr>
        <w:pStyle w:val="ListBullet"/>
      </w:pPr>
      <w:r>
        <w:t>обращении в поддержку;</w:t>
      </w:r>
    </w:p>
    <w:p>
      <w:pPr>
        <w:pStyle w:val="ListBullet"/>
      </w:pPr>
      <w:r>
        <w:t>использовании уведомлений</w:t>
      </w:r>
    </w:p>
    <w:p>
      <w:r>
        <w:t>должен быть раскрыт в соответствующих документах о персональных данных.</w:t>
      </w:r>
    </w:p>
    <w:p>
      <w:r>
        <w:t>---</w:t>
      </w:r>
    </w:p>
    <w:p>
      <w:pPr>
        <w:pStyle w:val="Heading1"/>
      </w:pPr>
      <w:r>
        <w:t>24. Изменение Соглашения</w:t>
      </w:r>
    </w:p>
    <w:p>
      <w:pPr>
        <w:pStyle w:val="Heading3"/>
      </w:pPr>
      <w:r>
        <w:t>24.1.</w:t>
      </w:r>
    </w:p>
    <w:p>
      <w:r>
        <w:t>Администратор вправе изменять настоящее Соглашение при развитии Сервиса, изменении законодательства или условий использования.</w:t>
      </w:r>
    </w:p>
    <w:p>
      <w:pPr>
        <w:pStyle w:val="Heading3"/>
      </w:pPr>
      <w:r>
        <w:t>24.2.</w:t>
      </w:r>
    </w:p>
    <w:p>
      <w:r>
        <w:t>Новая редакция публикуется на Сайте.</w:t>
      </w:r>
    </w:p>
    <w:p>
      <w:pPr>
        <w:pStyle w:val="Heading3"/>
      </w:pPr>
      <w:r>
        <w:t>24.3.</w:t>
      </w:r>
    </w:p>
    <w:p>
      <w:r>
        <w:t>В новой редакции указывается дата её действия.</w:t>
      </w:r>
    </w:p>
    <w:p>
      <w:pPr>
        <w:pStyle w:val="Heading3"/>
      </w:pPr>
      <w:r>
        <w:t>24.4.</w:t>
      </w:r>
    </w:p>
    <w:p>
      <w:r>
        <w:t>Существенные изменения, затрагивающие права и обязанности зарегистрированных Пользователей, могут дополнительно доводиться до сведения посредством:</w:t>
      </w:r>
    </w:p>
    <w:p>
      <w:pPr>
        <w:pStyle w:val="ListBullet"/>
      </w:pPr>
      <w:r>
        <w:t>электронной почты;</w:t>
      </w:r>
    </w:p>
    <w:p>
      <w:pPr>
        <w:pStyle w:val="ListBullet"/>
      </w:pPr>
      <w:r>
        <w:t>уведомления в Аккаунте;</w:t>
      </w:r>
    </w:p>
    <w:p>
      <w:pPr>
        <w:pStyle w:val="ListBullet"/>
      </w:pPr>
      <w:r>
        <w:t>иного доступного канала.</w:t>
      </w:r>
    </w:p>
    <w:p>
      <w:pPr>
        <w:pStyle w:val="Heading3"/>
      </w:pPr>
      <w:r>
        <w:t>24.5.</w:t>
      </w:r>
    </w:p>
    <w:p>
      <w:r>
        <w:t>Изменения не имеют целью ретроспективно лишить Пользователя обязательных прав, уже возникших по закону или действующему договору.</w:t>
      </w:r>
    </w:p>
    <w:p>
      <w:pPr>
        <w:pStyle w:val="Heading3"/>
      </w:pPr>
      <w:r>
        <w:t>24.6.</w:t>
      </w:r>
    </w:p>
    <w:p>
      <w:r>
        <w:t>Условия платных услуг регулируются также Публичной офертой; при изменении платных условий применяются специальные правила Оферты.</w:t>
      </w:r>
    </w:p>
    <w:p>
      <w:r>
        <w:t>---</w:t>
      </w:r>
    </w:p>
    <w:p>
      <w:pPr>
        <w:pStyle w:val="Heading1"/>
      </w:pPr>
      <w:r>
        <w:t>25. Прекращение использования</w:t>
      </w:r>
    </w:p>
    <w:p>
      <w:pPr>
        <w:pStyle w:val="Heading3"/>
      </w:pPr>
      <w:r>
        <w:t>25.1.</w:t>
      </w:r>
    </w:p>
    <w:p>
      <w:r>
        <w:t>Пользователь вправе прекратить использование Tunyx.</w:t>
      </w:r>
    </w:p>
    <w:p>
      <w:pPr>
        <w:pStyle w:val="Heading3"/>
      </w:pPr>
      <w:r>
        <w:t>25.2.</w:t>
      </w:r>
    </w:p>
    <w:p>
      <w:r>
        <w:t>Пользователь вправе:</w:t>
      </w:r>
    </w:p>
    <w:p>
      <w:pPr>
        <w:pStyle w:val="ListBullet"/>
      </w:pPr>
      <w:r>
        <w:t>отключить Интеграции;</w:t>
      </w:r>
    </w:p>
    <w:p>
      <w:pPr>
        <w:pStyle w:val="ListBullet"/>
      </w:pPr>
      <w:r>
        <w:t>удалить Историю операций в доступном интерфейсом объёме;</w:t>
      </w:r>
    </w:p>
    <w:p>
      <w:pPr>
        <w:pStyle w:val="ListBullet"/>
      </w:pPr>
      <w:r>
        <w:t>удалить Аккаунт;</w:t>
      </w:r>
    </w:p>
    <w:p>
      <w:pPr>
        <w:pStyle w:val="ListBullet"/>
      </w:pPr>
      <w:r>
        <w:t>отключить Автопродление отдельно.</w:t>
      </w:r>
    </w:p>
    <w:p>
      <w:pPr>
        <w:pStyle w:val="Heading3"/>
      </w:pPr>
      <w:r>
        <w:t>25.3.</w:t>
      </w:r>
    </w:p>
    <w:p>
      <w:r>
        <w:t>Указанные действия являются самостоятельными, если интерфейс прямо не предусматривает иное.</w:t>
      </w:r>
    </w:p>
    <w:p>
      <w:pPr>
        <w:pStyle w:val="Heading3"/>
      </w:pPr>
      <w:r>
        <w:t>25.4.</w:t>
      </w:r>
    </w:p>
    <w:p>
      <w:r>
        <w:t>Удаление Аккаунта не отменяет обязательства, возникшие до удаления.</w:t>
      </w:r>
    </w:p>
    <w:p>
      <w:pPr>
        <w:pStyle w:val="Heading3"/>
      </w:pPr>
      <w:r>
        <w:t>25.5.</w:t>
      </w:r>
    </w:p>
    <w:p>
      <w:r>
        <w:t>Прекращение использования не означает автоматического возврата ранее уплаченной суммы.</w:t>
      </w:r>
    </w:p>
    <w:p>
      <w:pPr>
        <w:pStyle w:val="Heading3"/>
      </w:pPr>
      <w:r>
        <w:t>25.6.</w:t>
      </w:r>
    </w:p>
    <w:p>
      <w:r>
        <w:t>Право на возврат определяется Публичной офертой, Правилами возврата и применимым законодательством.</w:t>
      </w:r>
    </w:p>
    <w:p>
      <w:r>
        <w:t>---</w:t>
      </w:r>
    </w:p>
    <w:p>
      <w:pPr>
        <w:pStyle w:val="Heading1"/>
      </w:pPr>
      <w:r>
        <w:t>26. Разрешение споров</w:t>
      </w:r>
    </w:p>
    <w:p>
      <w:pPr>
        <w:pStyle w:val="Heading3"/>
      </w:pPr>
      <w:r>
        <w:t>26.1.</w:t>
      </w:r>
    </w:p>
    <w:p>
      <w:r>
        <w:t>К настоящему Соглашению применяется право Российской Федерации постольку, поскольку иное не следует из обязательных норм применимого законодательства.</w:t>
      </w:r>
    </w:p>
    <w:p>
      <w:pPr>
        <w:pStyle w:val="Heading3"/>
      </w:pPr>
      <w:r>
        <w:t>26.2.</w:t>
      </w:r>
    </w:p>
    <w:p>
      <w:r>
        <w:t>Стороны стремятся разрешать разногласия посредством переговоров и обращений.</w:t>
      </w:r>
    </w:p>
    <w:p>
      <w:pPr>
        <w:pStyle w:val="Heading3"/>
      </w:pPr>
      <w:r>
        <w:t>26.3.</w:t>
      </w:r>
    </w:p>
    <w:p>
      <w:r>
        <w:t>Юридические обращения и претензии направляются по адресу:</w:t>
      </w:r>
    </w:p>
    <w:p>
      <w:r>
        <w:t>`legal@tunyx.ru`</w:t>
      </w:r>
    </w:p>
    <w:p>
      <w:pPr>
        <w:pStyle w:val="Heading3"/>
      </w:pPr>
      <w:r>
        <w:t>26.4.</w:t>
      </w:r>
    </w:p>
    <w:p>
      <w:r>
        <w:t>Технические обращения направляются по адресу:</w:t>
      </w:r>
    </w:p>
    <w:p>
      <w:r>
        <w:t>`support@tunyx.ru`</w:t>
      </w:r>
    </w:p>
    <w:p>
      <w:pPr>
        <w:pStyle w:val="Heading3"/>
      </w:pPr>
      <w:r>
        <w:t>26.5.</w:t>
      </w:r>
    </w:p>
    <w:p>
      <w:r>
        <w:t>Если спор не урегулирован, он разрешается компетентным судом согласно применимым правилам подведомственности и подсудности.</w:t>
      </w:r>
    </w:p>
    <w:p>
      <w:pPr>
        <w:pStyle w:val="Heading3"/>
      </w:pPr>
      <w:r>
        <w:t>26.6.</w:t>
      </w:r>
    </w:p>
    <w:p>
      <w:r>
        <w:t>Настоящее Соглашение не устанавливает исключительную договорную подсудность, ущемляющую обязательные права потребителя.</w:t>
      </w:r>
    </w:p>
    <w:p>
      <w:r>
        <w:t>---</w:t>
      </w:r>
    </w:p>
    <w:p>
      <w:pPr>
        <w:pStyle w:val="Heading1"/>
      </w:pPr>
      <w:r>
        <w:t>27. Заключительные положения</w:t>
      </w:r>
    </w:p>
    <w:p>
      <w:pPr>
        <w:pStyle w:val="Heading3"/>
      </w:pPr>
      <w:r>
        <w:t>27.1.</w:t>
      </w:r>
    </w:p>
    <w:p>
      <w:r>
        <w:t>Если отдельное положение Соглашения признано недействительным или неприменимым, это само по себе не влечёт недействительность остальных положений.</w:t>
      </w:r>
    </w:p>
    <w:p>
      <w:pPr>
        <w:pStyle w:val="Heading3"/>
      </w:pPr>
      <w:r>
        <w:t>27.2.</w:t>
      </w:r>
    </w:p>
    <w:p>
      <w:r>
        <w:t>Вопросы, не урегулированные Соглашением, регулируются применимым законодательством и специальными документами Tunyx.</w:t>
      </w:r>
    </w:p>
    <w:p>
      <w:pPr>
        <w:pStyle w:val="Heading3"/>
      </w:pPr>
      <w:r>
        <w:t>27.3.</w:t>
      </w:r>
    </w:p>
    <w:p>
      <w:r>
        <w:t>При противоречии:</w:t>
      </w:r>
    </w:p>
    <w:p>
      <w:pPr>
        <w:pStyle w:val="ListBullet"/>
      </w:pPr>
      <w:r>
        <w:t>Публичная оферта имеет приоритет по вопросам платных услуг, оплаты, Тарифов и Подписки;</w:t>
      </w:r>
    </w:p>
    <w:p>
      <w:pPr>
        <w:pStyle w:val="ListBullet"/>
      </w:pPr>
      <w:r>
        <w:t>Политика обработки персональных данных и иные документы о ПД применяются по вопросам обработки персональных данных;</w:t>
      </w:r>
    </w:p>
    <w:p>
      <w:pPr>
        <w:pStyle w:val="ListBullet"/>
      </w:pPr>
      <w:r>
        <w:t>специальные правила применяются по непосредственно регулируемому ими вопросу.</w:t>
      </w:r>
    </w:p>
    <w:p>
      <w:pPr>
        <w:pStyle w:val="Heading3"/>
      </w:pPr>
      <w:r>
        <w:t>27.4.</w:t>
      </w:r>
    </w:p>
    <w:p>
      <w:r>
        <w:t>Специальный документ не применяется в части, противоречащей обязательным нормам законодательства.</w:t>
      </w:r>
    </w:p>
    <w:p>
      <w:r>
        <w:t>---</w:t>
      </w:r>
    </w:p>
    <w:p>
      <w:pPr>
        <w:pStyle w:val="Heading1"/>
      </w:pPr>
      <w:r>
        <w:t>28. Сведения об Администраторе</w:t>
      </w:r>
    </w:p>
    <w:p>
      <w:r>
        <w:rPr>
          <w:b/>
        </w:rPr>
        <w:t>Администратор: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Техническая поддержка:</w:t>
      </w:r>
      <w:r>
        <w:t xml:space="preserve"> `support@tunyx.ru`</w:t>
      </w:r>
    </w:p>
    <w:p>
      <w:r>
        <w:rPr>
          <w:b/>
        </w:rPr>
        <w:t>Юридические обращения и претензии: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